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3F" w:rsidRDefault="005367FE" w:rsidP="005C1699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2C1D38">
        <w:rPr>
          <w:b/>
          <w:sz w:val="28"/>
          <w:szCs w:val="28"/>
        </w:rPr>
        <w:t>30</w:t>
      </w:r>
      <w:r w:rsidR="004E5353">
        <w:rPr>
          <w:b/>
          <w:sz w:val="28"/>
          <w:szCs w:val="28"/>
        </w:rPr>
        <w:t>5</w:t>
      </w:r>
      <w:r w:rsidR="002C1D38">
        <w:rPr>
          <w:b/>
          <w:sz w:val="28"/>
          <w:szCs w:val="28"/>
        </w:rPr>
        <w:t xml:space="preserve"> </w:t>
      </w:r>
      <w:r w:rsidR="00C57441">
        <w:rPr>
          <w:rFonts w:hint="eastAsia"/>
          <w:b/>
          <w:lang w:eastAsia="ja-JP"/>
        </w:rPr>
        <w:t>スーパー・エコノミック・トゥインクル・グラス・エッチ・シリーズ</w:t>
      </w:r>
    </w:p>
    <w:p w:rsidR="00C42052" w:rsidRDefault="00C42052" w:rsidP="002B1F32">
      <w:pPr>
        <w:spacing w:after="0"/>
        <w:rPr>
          <w:b/>
          <w:lang w:eastAsia="ja-JP"/>
        </w:rPr>
      </w:pPr>
      <w:r>
        <w:rPr>
          <w:b/>
          <w:sz w:val="28"/>
          <w:szCs w:val="28"/>
        </w:rPr>
        <w:tab/>
      </w:r>
      <w:r w:rsidR="00C57441">
        <w:rPr>
          <w:rFonts w:hint="eastAsia"/>
          <w:b/>
          <w:lang w:eastAsia="ja-JP"/>
        </w:rPr>
        <w:t>製品概要</w:t>
      </w:r>
    </w:p>
    <w:p w:rsidR="0034705A" w:rsidRDefault="00C015D1" w:rsidP="00C015D1">
      <w:pPr>
        <w:spacing w:after="0"/>
        <w:ind w:left="708"/>
        <w:rPr>
          <w:rFonts w:cs="ArialMT"/>
        </w:rPr>
      </w:pPr>
      <w:r w:rsidRPr="00667284">
        <w:rPr>
          <w:rFonts w:cs="ArialMT"/>
          <w:lang w:eastAsia="ja-JP"/>
        </w:rPr>
        <w:t>UN</w:t>
      </w:r>
      <w:r>
        <w:rPr>
          <w:rFonts w:cs="ArialMT"/>
          <w:lang w:eastAsia="ja-JP"/>
        </w:rPr>
        <w:t xml:space="preserve">IFOL 7305 </w:t>
      </w:r>
      <w:r w:rsidR="00C57441">
        <w:rPr>
          <w:rFonts w:cs="ArialMT" w:hint="eastAsia"/>
          <w:lang w:eastAsia="ja-JP"/>
        </w:rPr>
        <w:t>グラス・エッチ・シリーズはカドミウム不使用のモノメリック塩ビフィルムで、高級抗</w:t>
      </w:r>
      <w:r w:rsidR="00C57441">
        <w:rPr>
          <w:rFonts w:cs="ArialMT" w:hint="eastAsia"/>
          <w:lang w:eastAsia="ja-JP"/>
        </w:rPr>
        <w:t>UV</w:t>
      </w:r>
      <w:r w:rsidR="00C57441">
        <w:rPr>
          <w:rFonts w:cs="ArialMT" w:hint="eastAsia"/>
          <w:lang w:eastAsia="ja-JP"/>
        </w:rPr>
        <w:t>剤を使用しており、とくに、ガラス面にサンドブラスト効果を与えるフィルムです。カットしても、プリントしても使用可能です。</w:t>
      </w:r>
    </w:p>
    <w:p w:rsidR="00C57441" w:rsidRPr="00C57441" w:rsidRDefault="00C57441" w:rsidP="00C015D1">
      <w:pPr>
        <w:spacing w:after="0"/>
        <w:ind w:left="708"/>
        <w:rPr>
          <w:b/>
        </w:rPr>
      </w:pPr>
    </w:p>
    <w:p w:rsidR="00C42052" w:rsidRDefault="00C57441" w:rsidP="003C5628">
      <w:pPr>
        <w:spacing w:after="0"/>
        <w:ind w:firstLine="708"/>
        <w:rPr>
          <w:b/>
        </w:rPr>
      </w:pPr>
      <w:r>
        <w:rPr>
          <w:rFonts w:hint="eastAsia"/>
          <w:b/>
          <w:lang w:eastAsia="ja-JP"/>
        </w:rPr>
        <w:t>用途</w:t>
      </w:r>
    </w:p>
    <w:p w:rsidR="00C57441" w:rsidRDefault="00C015D1" w:rsidP="00C57441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 w:rsidRPr="00667284">
        <w:rPr>
          <w:rFonts w:cs="ArialMT"/>
        </w:rPr>
        <w:t>UN</w:t>
      </w:r>
      <w:r>
        <w:rPr>
          <w:rFonts w:cs="ArialMT"/>
        </w:rPr>
        <w:t xml:space="preserve">IFOL 7305 </w:t>
      </w:r>
      <w:r w:rsidR="00C57441">
        <w:rPr>
          <w:rFonts w:cs="ArialMT" w:hint="eastAsia"/>
          <w:lang w:eastAsia="ja-JP"/>
        </w:rPr>
        <w:t>グラス・エッチ・シリーズはガラスの外面および内面に施工するために開発されました。</w:t>
      </w:r>
    </w:p>
    <w:p w:rsidR="00C57441" w:rsidRDefault="00C57441" w:rsidP="00C57441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この製品は銀行、ショップ、オフィスの</w:t>
      </w:r>
      <w:r>
        <w:rPr>
          <w:rFonts w:cs="ArialMT" w:hint="eastAsia"/>
          <w:lang w:eastAsia="ja-JP"/>
        </w:rPr>
        <w:t>Window</w:t>
      </w:r>
      <w:r>
        <w:rPr>
          <w:rFonts w:cs="ArialMT" w:hint="eastAsia"/>
          <w:lang w:eastAsia="ja-JP"/>
        </w:rPr>
        <w:t>や間仕切りグラスの装飾用などに最適です。</w:t>
      </w:r>
    </w:p>
    <w:p w:rsidR="00C57441" w:rsidRPr="001017F7" w:rsidRDefault="00C57441" w:rsidP="00C57441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/>
          <w:lang w:eastAsia="ja-JP"/>
        </w:rPr>
        <w:t>Unifol 7</w:t>
      </w:r>
      <w:r>
        <w:rPr>
          <w:rFonts w:cs="ArialMT" w:hint="eastAsia"/>
          <w:lang w:eastAsia="ja-JP"/>
        </w:rPr>
        <w:t>305</w:t>
      </w:r>
      <w:r>
        <w:rPr>
          <w:rFonts w:cs="ArialMT"/>
          <w:lang w:eastAsia="ja-JP"/>
        </w:rPr>
        <w:t xml:space="preserve"> </w:t>
      </w:r>
      <w:r>
        <w:rPr>
          <w:rFonts w:cs="ArialMT" w:hint="eastAsia"/>
          <w:lang w:eastAsia="ja-JP"/>
        </w:rPr>
        <w:t>は剥がすときには、糊残り無くきれいに剥がせますので、位置合わせも、撤去も非常に簡単です。</w:t>
      </w:r>
    </w:p>
    <w:p w:rsidR="005367FE" w:rsidRPr="00C57441" w:rsidRDefault="005367FE" w:rsidP="00C57441">
      <w:pPr>
        <w:autoSpaceDE w:val="0"/>
        <w:autoSpaceDN w:val="0"/>
        <w:adjustRightInd w:val="0"/>
        <w:spacing w:after="0" w:line="240" w:lineRule="auto"/>
        <w:ind w:left="708"/>
        <w:rPr>
          <w:rFonts w:cs="ArialMT"/>
          <w:lang w:eastAsia="ja-JP"/>
        </w:rPr>
      </w:pPr>
    </w:p>
    <w:p w:rsidR="00C57441" w:rsidRPr="002B1F32" w:rsidRDefault="00C57441" w:rsidP="00C57441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離型紙</w:t>
      </w:r>
    </w:p>
    <w:p w:rsidR="00C57441" w:rsidRDefault="00C57441" w:rsidP="00C57441">
      <w:pPr>
        <w:spacing w:after="0" w:line="240" w:lineRule="auto"/>
        <w:ind w:left="709"/>
        <w:rPr>
          <w:rFonts w:cs="ArialMT"/>
          <w:lang w:eastAsia="ja-JP"/>
        </w:rPr>
      </w:pPr>
      <w:r>
        <w:rPr>
          <w:rFonts w:cs="ArialMT" w:hint="eastAsia"/>
          <w:lang w:eastAsia="ja-JP"/>
        </w:rPr>
        <w:t>特別に製造された安定した品質の</w:t>
      </w:r>
      <w:r>
        <w:rPr>
          <w:rFonts w:cs="ArialMT" w:hint="eastAsia"/>
          <w:lang w:eastAsia="ja-JP"/>
        </w:rPr>
        <w:t>138g</w:t>
      </w:r>
      <w:r>
        <w:rPr>
          <w:rFonts w:cs="ArialMT"/>
          <w:lang w:eastAsia="ja-JP"/>
        </w:rPr>
        <w:t>/</w:t>
      </w:r>
      <w:r>
        <w:rPr>
          <w:rFonts w:cs="ArialMT" w:hint="eastAsia"/>
          <w:lang w:eastAsia="ja-JP"/>
        </w:rPr>
        <w:t>㎡、片面シリコンコートのクラフトペーパー。</w:t>
      </w:r>
    </w:p>
    <w:p w:rsidR="00C57441" w:rsidRDefault="00C57441" w:rsidP="00C57441">
      <w:pPr>
        <w:spacing w:after="0" w:line="240" w:lineRule="auto"/>
        <w:ind w:left="709"/>
        <w:rPr>
          <w:b/>
          <w:lang w:eastAsia="ja-JP"/>
        </w:rPr>
      </w:pPr>
    </w:p>
    <w:p w:rsidR="00C57441" w:rsidRPr="002B1F32" w:rsidRDefault="00C57441" w:rsidP="00C57441">
      <w:pPr>
        <w:spacing w:after="0" w:line="240" w:lineRule="auto"/>
        <w:ind w:left="709"/>
        <w:rPr>
          <w:b/>
          <w:lang w:eastAsia="ja-JP"/>
        </w:rPr>
      </w:pPr>
      <w:r>
        <w:rPr>
          <w:rFonts w:hint="eastAsia"/>
          <w:b/>
          <w:lang w:eastAsia="ja-JP"/>
        </w:rPr>
        <w:t>糊</w:t>
      </w:r>
    </w:p>
    <w:p w:rsidR="00C57441" w:rsidRPr="0034705A" w:rsidRDefault="00C57441" w:rsidP="00C57441">
      <w:pPr>
        <w:spacing w:after="0" w:line="240" w:lineRule="auto"/>
        <w:ind w:firstLine="708"/>
        <w:rPr>
          <w:rFonts w:cs="ArialMT"/>
          <w:szCs w:val="20"/>
          <w:lang w:eastAsia="ja-JP"/>
        </w:rPr>
      </w:pPr>
      <w:r>
        <w:rPr>
          <w:rFonts w:cs="ArialMT" w:hint="eastAsia"/>
          <w:szCs w:val="20"/>
          <w:lang w:eastAsia="ja-JP"/>
        </w:rPr>
        <w:t>透明アクリル強粘着糊。</w:t>
      </w:r>
    </w:p>
    <w:p w:rsidR="00C57441" w:rsidRDefault="00C57441" w:rsidP="00C57441">
      <w:pPr>
        <w:spacing w:after="0" w:line="240" w:lineRule="auto"/>
        <w:ind w:firstLine="708"/>
        <w:rPr>
          <w:b/>
          <w:lang w:eastAsia="ja-JP"/>
        </w:rPr>
      </w:pPr>
    </w:p>
    <w:p w:rsidR="00C57441" w:rsidRPr="002B1F32" w:rsidRDefault="00C57441" w:rsidP="00C57441">
      <w:pPr>
        <w:spacing w:after="0" w:line="240" w:lineRule="auto"/>
        <w:ind w:firstLine="708"/>
        <w:rPr>
          <w:b/>
          <w:lang w:eastAsia="ja-JP"/>
        </w:rPr>
      </w:pPr>
      <w:r>
        <w:rPr>
          <w:rFonts w:hint="eastAsia"/>
          <w:b/>
          <w:lang w:eastAsia="ja-JP"/>
        </w:rPr>
        <w:t>印刷方法</w:t>
      </w:r>
    </w:p>
    <w:p w:rsidR="00C57441" w:rsidRDefault="00C57441" w:rsidP="00C57441">
      <w:pPr>
        <w:spacing w:after="0" w:line="240" w:lineRule="auto"/>
        <w:ind w:left="709"/>
        <w:rPr>
          <w:rFonts w:cs="ArialMT"/>
          <w:lang w:eastAsia="ja-JP"/>
        </w:rPr>
      </w:pPr>
      <w:r w:rsidRPr="0034705A">
        <w:rPr>
          <w:rFonts w:cs="ArialMT"/>
          <w:szCs w:val="20"/>
          <w:lang w:eastAsia="ja-JP"/>
        </w:rPr>
        <w:t>7</w:t>
      </w:r>
      <w:r>
        <w:rPr>
          <w:rFonts w:cs="ArialMT" w:hint="eastAsia"/>
          <w:szCs w:val="20"/>
          <w:lang w:eastAsia="ja-JP"/>
        </w:rPr>
        <w:t>305</w:t>
      </w:r>
      <w:r w:rsidRPr="0034705A">
        <w:rPr>
          <w:rFonts w:cs="ArialMT"/>
          <w:szCs w:val="20"/>
          <w:lang w:eastAsia="ja-JP"/>
        </w:rPr>
        <w:t xml:space="preserve"> </w:t>
      </w:r>
      <w:r>
        <w:rPr>
          <w:rFonts w:cs="ArialMT" w:hint="eastAsia"/>
          <w:szCs w:val="20"/>
          <w:lang w:eastAsia="ja-JP"/>
        </w:rPr>
        <w:t>フィルムは</w:t>
      </w:r>
      <w:r>
        <w:rPr>
          <w:rFonts w:cs="ArialMT" w:hint="eastAsia"/>
          <w:lang w:eastAsia="ja-JP"/>
        </w:rPr>
        <w:t>溶剤系、エコソル、</w:t>
      </w:r>
      <w:r>
        <w:rPr>
          <w:rFonts w:cs="ArialMT" w:hint="eastAsia"/>
          <w:lang w:eastAsia="ja-JP"/>
        </w:rPr>
        <w:t>UV</w:t>
      </w:r>
      <w:r>
        <w:rPr>
          <w:rFonts w:cs="ArialMT" w:hint="eastAsia"/>
          <w:lang w:eastAsia="ja-JP"/>
        </w:rPr>
        <w:t>、ラテックスプリンタに最適です。</w:t>
      </w:r>
    </w:p>
    <w:p w:rsidR="0034705A" w:rsidRPr="00C57441" w:rsidRDefault="0034705A" w:rsidP="00920A0A">
      <w:pPr>
        <w:autoSpaceDE w:val="0"/>
        <w:autoSpaceDN w:val="0"/>
        <w:adjustRightInd w:val="0"/>
        <w:spacing w:after="0" w:line="240" w:lineRule="auto"/>
        <w:ind w:firstLine="708"/>
        <w:rPr>
          <w:rFonts w:cs="ArialMT"/>
          <w:lang w:eastAsia="ja-JP"/>
        </w:rPr>
      </w:pPr>
    </w:p>
    <w:p w:rsidR="00B6404D" w:rsidRDefault="006730EC" w:rsidP="003C5628">
      <w:pPr>
        <w:spacing w:after="0"/>
        <w:ind w:left="709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eastAsia="ja-JP"/>
        </w:rPr>
        <w:t>技術情報</w:t>
      </w:r>
    </w:p>
    <w:tbl>
      <w:tblPr>
        <w:tblStyle w:val="ac"/>
        <w:tblW w:w="0" w:type="auto"/>
        <w:tblInd w:w="817" w:type="dxa"/>
        <w:tblLook w:val="04A0" w:firstRow="1" w:lastRow="0" w:firstColumn="1" w:lastColumn="0" w:noHBand="0" w:noVBand="1"/>
      </w:tblPr>
      <w:tblGrid>
        <w:gridCol w:w="3583"/>
        <w:gridCol w:w="3691"/>
        <w:gridCol w:w="3357"/>
      </w:tblGrid>
      <w:tr w:rsidR="00B6404D" w:rsidTr="00B6404D">
        <w:tc>
          <w:tcPr>
            <w:tcW w:w="3583" w:type="dxa"/>
            <w:vAlign w:val="center"/>
          </w:tcPr>
          <w:p w:rsidR="00B6404D" w:rsidRPr="00724794" w:rsidRDefault="006730EC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特性</w:t>
            </w:r>
          </w:p>
        </w:tc>
        <w:tc>
          <w:tcPr>
            <w:tcW w:w="3691" w:type="dxa"/>
            <w:vAlign w:val="center"/>
          </w:tcPr>
          <w:p w:rsidR="00B6404D" w:rsidRPr="00724794" w:rsidRDefault="006730EC" w:rsidP="00D73B54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テスト規格</w:t>
            </w:r>
          </w:p>
        </w:tc>
        <w:tc>
          <w:tcPr>
            <w:tcW w:w="3357" w:type="dxa"/>
            <w:vAlign w:val="center"/>
          </w:tcPr>
          <w:p w:rsidR="00B6404D" w:rsidRPr="00724794" w:rsidRDefault="006730EC" w:rsidP="00B6404D">
            <w:pPr>
              <w:rPr>
                <w:b/>
                <w:kern w:val="24"/>
              </w:rPr>
            </w:pPr>
            <w:r>
              <w:rPr>
                <w:rFonts w:hint="eastAsia"/>
                <w:b/>
                <w:kern w:val="24"/>
                <w:lang w:eastAsia="ja-JP"/>
              </w:rPr>
              <w:t>値</w:t>
            </w:r>
          </w:p>
        </w:tc>
      </w:tr>
      <w:tr w:rsidR="00B6404D" w:rsidTr="003C5628">
        <w:trPr>
          <w:trHeight w:val="485"/>
        </w:trPr>
        <w:tc>
          <w:tcPr>
            <w:tcW w:w="3583" w:type="dxa"/>
            <w:vAlign w:val="center"/>
          </w:tcPr>
          <w:p w:rsidR="006730EC" w:rsidRPr="00724794" w:rsidRDefault="006730EC" w:rsidP="006730EC">
            <w:pPr>
              <w:rPr>
                <w:b/>
                <w:kern w:val="24"/>
                <w:sz w:val="20"/>
                <w:szCs w:val="20"/>
                <w:lang w:eastAsia="ja-JP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フィルム厚</w:t>
            </w:r>
            <w:r w:rsidRPr="00724794">
              <w:rPr>
                <w:b/>
                <w:kern w:val="24"/>
                <w:sz w:val="20"/>
                <w:szCs w:val="20"/>
                <w:lang w:eastAsia="ja-JP"/>
              </w:rPr>
              <w:t>*</w:t>
            </w:r>
          </w:p>
          <w:p w:rsidR="00B6404D" w:rsidRPr="00724794" w:rsidRDefault="006730EC" w:rsidP="006730EC">
            <w:pPr>
              <w:rPr>
                <w:b/>
                <w:kern w:val="24"/>
                <w:sz w:val="16"/>
                <w:szCs w:val="16"/>
                <w:lang w:eastAsia="ja-JP"/>
              </w:rPr>
            </w:pP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(</w:t>
            </w:r>
            <w:r>
              <w:rPr>
                <w:rFonts w:hint="eastAsia"/>
                <w:b/>
                <w:kern w:val="24"/>
                <w:sz w:val="16"/>
                <w:szCs w:val="16"/>
                <w:lang w:eastAsia="ja-JP"/>
              </w:rPr>
              <w:t>糊と離型紙を含まず</w:t>
            </w:r>
            <w:r w:rsidRPr="00724794">
              <w:rPr>
                <w:b/>
                <w:kern w:val="24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4591:1992</w:t>
            </w:r>
          </w:p>
        </w:tc>
        <w:tc>
          <w:tcPr>
            <w:tcW w:w="3357" w:type="dxa"/>
            <w:vAlign w:val="center"/>
          </w:tcPr>
          <w:p w:rsidR="00B6404D" w:rsidRPr="00724794" w:rsidRDefault="00B6404D" w:rsidP="002C1D3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0,</w:t>
            </w:r>
            <w:r w:rsidR="00920A0A">
              <w:rPr>
                <w:kern w:val="24"/>
                <w:sz w:val="20"/>
                <w:szCs w:val="20"/>
              </w:rPr>
              <w:t>0</w:t>
            </w:r>
            <w:r w:rsidR="002C1D38">
              <w:rPr>
                <w:kern w:val="24"/>
                <w:sz w:val="20"/>
                <w:szCs w:val="20"/>
              </w:rPr>
              <w:t>8</w:t>
            </w:r>
            <w:r w:rsidR="005367FE">
              <w:rPr>
                <w:kern w:val="24"/>
                <w:sz w:val="20"/>
                <w:szCs w:val="20"/>
              </w:rPr>
              <w:t>0</w:t>
            </w:r>
            <w:r w:rsidRPr="00724794">
              <w:rPr>
                <w:kern w:val="24"/>
                <w:sz w:val="20"/>
                <w:szCs w:val="20"/>
              </w:rPr>
              <w:t>mm          (</w:t>
            </w:r>
            <w:r w:rsidR="002C1D38">
              <w:rPr>
                <w:kern w:val="24"/>
                <w:sz w:val="20"/>
                <w:szCs w:val="20"/>
              </w:rPr>
              <w:t>8</w:t>
            </w:r>
            <w:r w:rsidR="005367FE">
              <w:rPr>
                <w:kern w:val="24"/>
                <w:sz w:val="20"/>
                <w:szCs w:val="20"/>
              </w:rPr>
              <w:t>0</w:t>
            </w:r>
            <w:r w:rsidRPr="00724794">
              <w:rPr>
                <w:kern w:val="24"/>
                <w:sz w:val="20"/>
                <w:szCs w:val="20"/>
              </w:rPr>
              <w:t xml:space="preserve"> micron)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6730E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粘着力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B6404D" w:rsidRPr="00724794" w:rsidRDefault="00B6404D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FINAT TM 1</w:t>
            </w:r>
          </w:p>
          <w:p w:rsidR="00B6404D" w:rsidRPr="00724794" w:rsidRDefault="00B6404D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(</w:t>
            </w:r>
            <w:r w:rsidR="00C16520">
              <w:rPr>
                <w:kern w:val="24"/>
                <w:sz w:val="20"/>
                <w:szCs w:val="20"/>
              </w:rPr>
              <w:t>Stainless Steel</w:t>
            </w:r>
            <w:r w:rsidRPr="00724794">
              <w:rPr>
                <w:kern w:val="24"/>
                <w:sz w:val="20"/>
                <w:szCs w:val="20"/>
              </w:rPr>
              <w:t>)</w:t>
            </w:r>
          </w:p>
        </w:tc>
        <w:tc>
          <w:tcPr>
            <w:tcW w:w="3357" w:type="dxa"/>
            <w:vAlign w:val="center"/>
          </w:tcPr>
          <w:p w:rsidR="00B6404D" w:rsidRPr="00724794" w:rsidRDefault="006730E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初期粘着力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</w:t>
            </w:r>
            <w:r w:rsidR="00C16520">
              <w:rPr>
                <w:kern w:val="24"/>
                <w:sz w:val="20"/>
                <w:szCs w:val="20"/>
              </w:rPr>
              <w:t xml:space="preserve"> 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6404D"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8</w:t>
            </w:r>
            <w:r w:rsidR="00B6404D" w:rsidRPr="00724794">
              <w:rPr>
                <w:kern w:val="24"/>
                <w:sz w:val="20"/>
                <w:szCs w:val="20"/>
              </w:rPr>
              <w:t xml:space="preserve"> N/25 mm</w:t>
            </w:r>
            <w:r w:rsidR="00543052">
              <w:rPr>
                <w:kern w:val="24"/>
                <w:sz w:val="20"/>
                <w:szCs w:val="20"/>
              </w:rPr>
              <w:t xml:space="preserve"> (glass)</w:t>
            </w:r>
          </w:p>
          <w:p w:rsidR="00B6404D" w:rsidRPr="00724794" w:rsidRDefault="000F3217" w:rsidP="000F3217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20 </w:t>
            </w:r>
            <w:r w:rsidR="006730EC">
              <w:rPr>
                <w:rFonts w:hint="eastAsia"/>
                <w:kern w:val="24"/>
                <w:sz w:val="20"/>
                <w:szCs w:val="20"/>
                <w:lang w:eastAsia="ja-JP"/>
              </w:rPr>
              <w:t xml:space="preserve">分後　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Pr="00724794">
              <w:rPr>
                <w:kern w:val="24"/>
                <w:sz w:val="20"/>
                <w:szCs w:val="20"/>
              </w:rPr>
              <w:t>&gt;</w:t>
            </w:r>
            <w:r w:rsidR="000009AF">
              <w:rPr>
                <w:kern w:val="24"/>
                <w:sz w:val="20"/>
                <w:szCs w:val="20"/>
              </w:rPr>
              <w:t>1</w:t>
            </w:r>
            <w:r w:rsidR="00543052">
              <w:rPr>
                <w:kern w:val="24"/>
                <w:sz w:val="20"/>
                <w:szCs w:val="20"/>
              </w:rPr>
              <w:t>2</w:t>
            </w:r>
            <w:r w:rsidR="00255BB4" w:rsidRPr="00724794">
              <w:rPr>
                <w:kern w:val="24"/>
                <w:sz w:val="20"/>
                <w:szCs w:val="20"/>
              </w:rPr>
              <w:t xml:space="preserve"> N/25 mm</w:t>
            </w:r>
            <w:r w:rsidR="00543052">
              <w:rPr>
                <w:kern w:val="24"/>
                <w:sz w:val="20"/>
                <w:szCs w:val="20"/>
              </w:rPr>
              <w:t xml:space="preserve"> (glass)</w:t>
            </w:r>
          </w:p>
          <w:p w:rsidR="00255BB4" w:rsidRPr="00724794" w:rsidRDefault="00255BB4" w:rsidP="005367FE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24 </w:t>
            </w:r>
            <w:r w:rsidR="006730EC">
              <w:rPr>
                <w:rFonts w:hint="eastAsia"/>
                <w:kern w:val="24"/>
                <w:sz w:val="20"/>
                <w:szCs w:val="20"/>
                <w:lang w:eastAsia="ja-JP"/>
              </w:rPr>
              <w:t>時間後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Pr="00724794">
              <w:rPr>
                <w:kern w:val="24"/>
                <w:sz w:val="20"/>
                <w:szCs w:val="20"/>
              </w:rPr>
              <w:t>&gt;1</w:t>
            </w:r>
            <w:r w:rsidR="00543052">
              <w:rPr>
                <w:kern w:val="24"/>
                <w:sz w:val="20"/>
                <w:szCs w:val="20"/>
              </w:rPr>
              <w:t>6</w:t>
            </w:r>
            <w:r w:rsidRPr="00724794">
              <w:rPr>
                <w:kern w:val="24"/>
                <w:sz w:val="20"/>
                <w:szCs w:val="20"/>
              </w:rPr>
              <w:t xml:space="preserve"> N/25 mm</w:t>
            </w:r>
            <w:r w:rsidR="00543052">
              <w:rPr>
                <w:kern w:val="24"/>
                <w:sz w:val="20"/>
                <w:szCs w:val="20"/>
              </w:rPr>
              <w:t xml:space="preserve"> (glass)</w:t>
            </w:r>
          </w:p>
        </w:tc>
      </w:tr>
      <w:tr w:rsidR="00B6404D" w:rsidTr="00B6404D">
        <w:tc>
          <w:tcPr>
            <w:tcW w:w="3583" w:type="dxa"/>
            <w:vAlign w:val="center"/>
          </w:tcPr>
          <w:p w:rsidR="00B6404D" w:rsidRPr="00724794" w:rsidRDefault="006730E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破断強度</w:t>
            </w:r>
          </w:p>
        </w:tc>
        <w:tc>
          <w:tcPr>
            <w:tcW w:w="3691" w:type="dxa"/>
            <w:vAlign w:val="center"/>
          </w:tcPr>
          <w:p w:rsidR="00B6404D" w:rsidRPr="00724794" w:rsidRDefault="00255B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B6404D" w:rsidRPr="00724794" w:rsidRDefault="006730EC" w:rsidP="00B6404D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55BB4" w:rsidRPr="00724794">
              <w:rPr>
                <w:kern w:val="24"/>
                <w:sz w:val="20"/>
                <w:szCs w:val="20"/>
              </w:rPr>
              <w:t xml:space="preserve"> 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     &gt;1</w:t>
            </w:r>
            <w:r w:rsidR="005367FE">
              <w:rPr>
                <w:kern w:val="24"/>
                <w:sz w:val="20"/>
                <w:szCs w:val="20"/>
              </w:rPr>
              <w:t>8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  <w:p w:rsidR="00255BB4" w:rsidRPr="00724794" w:rsidRDefault="006730EC" w:rsidP="005367F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55BB4" w:rsidRPr="00724794">
              <w:rPr>
                <w:kern w:val="24"/>
                <w:sz w:val="20"/>
                <w:szCs w:val="20"/>
              </w:rPr>
              <w:t>: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  &gt;</w:t>
            </w:r>
            <w:r w:rsidR="005367FE">
              <w:rPr>
                <w:kern w:val="24"/>
                <w:sz w:val="20"/>
                <w:szCs w:val="20"/>
              </w:rPr>
              <w:t>20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2162B4" w:rsidRPr="00724794">
              <w:rPr>
                <w:kern w:val="24"/>
                <w:sz w:val="20"/>
                <w:szCs w:val="20"/>
              </w:rPr>
              <w:t>MPa</w:t>
            </w:r>
          </w:p>
        </w:tc>
      </w:tr>
      <w:tr w:rsidR="002162B4" w:rsidTr="00B6404D">
        <w:tc>
          <w:tcPr>
            <w:tcW w:w="3583" w:type="dxa"/>
            <w:vAlign w:val="center"/>
          </w:tcPr>
          <w:p w:rsidR="002162B4" w:rsidRPr="00724794" w:rsidRDefault="006730E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破断伸度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ISO 527-1:2012</w:t>
            </w:r>
          </w:p>
        </w:tc>
        <w:tc>
          <w:tcPr>
            <w:tcW w:w="3357" w:type="dxa"/>
            <w:vAlign w:val="center"/>
          </w:tcPr>
          <w:p w:rsidR="002162B4" w:rsidRPr="00724794" w:rsidRDefault="006730EC" w:rsidP="002162B4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縦方向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 :               &gt;%</w:t>
            </w:r>
            <w:r w:rsidR="00BB1F51">
              <w:rPr>
                <w:kern w:val="24"/>
                <w:sz w:val="20"/>
                <w:szCs w:val="20"/>
              </w:rPr>
              <w:t>1</w:t>
            </w:r>
            <w:r w:rsidR="005367FE">
              <w:rPr>
                <w:kern w:val="24"/>
                <w:sz w:val="20"/>
                <w:szCs w:val="20"/>
              </w:rPr>
              <w:t>8</w:t>
            </w:r>
            <w:r w:rsidR="00920A0A">
              <w:rPr>
                <w:kern w:val="24"/>
                <w:sz w:val="20"/>
                <w:szCs w:val="20"/>
              </w:rPr>
              <w:t>0</w:t>
            </w:r>
          </w:p>
          <w:p w:rsidR="002162B4" w:rsidRPr="00724794" w:rsidRDefault="006730EC" w:rsidP="005367F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横方向</w:t>
            </w:r>
            <w:r w:rsidR="002162B4" w:rsidRPr="00724794">
              <w:rPr>
                <w:kern w:val="24"/>
                <w:sz w:val="20"/>
                <w:szCs w:val="20"/>
              </w:rPr>
              <w:t xml:space="preserve">:            </w:t>
            </w:r>
            <w:r w:rsidR="00C16520">
              <w:rPr>
                <w:kern w:val="24"/>
                <w:sz w:val="20"/>
                <w:szCs w:val="20"/>
              </w:rPr>
              <w:t xml:space="preserve">  </w:t>
            </w:r>
            <w:r w:rsidR="002162B4" w:rsidRPr="00724794">
              <w:rPr>
                <w:kern w:val="24"/>
                <w:sz w:val="20"/>
                <w:szCs w:val="20"/>
              </w:rPr>
              <w:t xml:space="preserve"> </w:t>
            </w:r>
            <w:r w:rsidR="00BB1F51">
              <w:rPr>
                <w:kern w:val="24"/>
                <w:sz w:val="20"/>
                <w:szCs w:val="20"/>
              </w:rPr>
              <w:t>&gt;%</w:t>
            </w:r>
            <w:r w:rsidR="005367FE">
              <w:rPr>
                <w:kern w:val="24"/>
                <w:sz w:val="20"/>
                <w:szCs w:val="20"/>
              </w:rPr>
              <w:t>200</w:t>
            </w:r>
          </w:p>
        </w:tc>
      </w:tr>
      <w:tr w:rsidR="002162B4" w:rsidTr="000009AF">
        <w:trPr>
          <w:trHeight w:val="473"/>
        </w:trPr>
        <w:tc>
          <w:tcPr>
            <w:tcW w:w="3583" w:type="dxa"/>
            <w:vAlign w:val="center"/>
          </w:tcPr>
          <w:p w:rsidR="006730EC" w:rsidRPr="00724794" w:rsidRDefault="006730EC" w:rsidP="006730EC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寸法安定性</w:t>
            </w:r>
          </w:p>
          <w:p w:rsidR="002162B4" w:rsidRPr="000770B0" w:rsidRDefault="006730EC" w:rsidP="006730EC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b/>
                <w:kern w:val="24"/>
                <w:sz w:val="16"/>
                <w:szCs w:val="16"/>
              </w:rPr>
            </w:pPr>
            <w:r w:rsidRPr="00724794">
              <w:rPr>
                <w:b/>
                <w:kern w:val="24"/>
                <w:sz w:val="16"/>
                <w:szCs w:val="16"/>
              </w:rPr>
              <w:t xml:space="preserve">(150x150 mm / 48 </w:t>
            </w:r>
            <w:r>
              <w:rPr>
                <w:b/>
                <w:kern w:val="24"/>
                <w:sz w:val="16"/>
                <w:szCs w:val="16"/>
              </w:rPr>
              <w:t>hour</w:t>
            </w:r>
            <w:r w:rsidRPr="00724794">
              <w:rPr>
                <w:b/>
                <w:kern w:val="24"/>
                <w:sz w:val="16"/>
                <w:szCs w:val="16"/>
              </w:rPr>
              <w:t xml:space="preserve"> / 70</w:t>
            </w:r>
            <w:r w:rsidRPr="00724794">
              <w:rPr>
                <w:rFonts w:ascii="Arial TUR" w:hAnsi="Arial TUR" w:cs="Arial TUR"/>
                <w:b/>
                <w:kern w:val="24"/>
                <w:sz w:val="16"/>
                <w:szCs w:val="16"/>
              </w:rPr>
              <w:t>°C)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2409F8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FINAT 14 / </w:t>
            </w:r>
            <w:r w:rsidR="002409F8">
              <w:rPr>
                <w:kern w:val="24"/>
                <w:sz w:val="20"/>
                <w:szCs w:val="20"/>
              </w:rPr>
              <w:t>Steel</w:t>
            </w:r>
          </w:p>
        </w:tc>
        <w:tc>
          <w:tcPr>
            <w:tcW w:w="3357" w:type="dxa"/>
            <w:vAlign w:val="center"/>
          </w:tcPr>
          <w:p w:rsidR="002162B4" w:rsidRPr="00724794" w:rsidRDefault="002162B4" w:rsidP="00920A0A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&lt; 0,</w:t>
            </w:r>
            <w:r w:rsidR="00A20C6A">
              <w:rPr>
                <w:kern w:val="24"/>
                <w:sz w:val="20"/>
                <w:szCs w:val="20"/>
              </w:rPr>
              <w:t>4</w:t>
            </w:r>
            <w:r w:rsidRPr="00724794">
              <w:rPr>
                <w:kern w:val="24"/>
                <w:sz w:val="20"/>
                <w:szCs w:val="20"/>
              </w:rPr>
              <w:t xml:space="preserve"> mm</w:t>
            </w:r>
          </w:p>
        </w:tc>
      </w:tr>
      <w:tr w:rsidR="002162B4" w:rsidTr="000009AF">
        <w:trPr>
          <w:trHeight w:val="318"/>
        </w:trPr>
        <w:tc>
          <w:tcPr>
            <w:tcW w:w="3583" w:type="dxa"/>
            <w:vAlign w:val="center"/>
          </w:tcPr>
          <w:p w:rsidR="002162B4" w:rsidRPr="00724794" w:rsidRDefault="006730E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サービス温度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-30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 ile +90°C</w:t>
            </w:r>
          </w:p>
        </w:tc>
      </w:tr>
      <w:tr w:rsidR="002162B4" w:rsidTr="000009AF">
        <w:trPr>
          <w:trHeight w:val="265"/>
        </w:trPr>
        <w:tc>
          <w:tcPr>
            <w:tcW w:w="3583" w:type="dxa"/>
            <w:vAlign w:val="center"/>
          </w:tcPr>
          <w:p w:rsidR="002162B4" w:rsidRPr="00724794" w:rsidRDefault="006730E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施工温度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B6404D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>&gt; +10</w:t>
            </w:r>
            <w:r w:rsidRPr="00724794">
              <w:rPr>
                <w:rFonts w:ascii="Arial TUR" w:hAnsi="Arial TUR" w:cs="Arial TUR"/>
                <w:kern w:val="24"/>
                <w:sz w:val="20"/>
                <w:szCs w:val="20"/>
              </w:rPr>
              <w:t>°C</w:t>
            </w:r>
          </w:p>
        </w:tc>
      </w:tr>
      <w:tr w:rsidR="002162B4" w:rsidTr="000009AF">
        <w:trPr>
          <w:trHeight w:val="283"/>
        </w:trPr>
        <w:tc>
          <w:tcPr>
            <w:tcW w:w="3583" w:type="dxa"/>
            <w:vAlign w:val="center"/>
          </w:tcPr>
          <w:p w:rsidR="002162B4" w:rsidRPr="00724794" w:rsidRDefault="006730EC" w:rsidP="00BD4B9B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保管期間</w:t>
            </w:r>
            <w:r w:rsidRPr="00724794">
              <w:rPr>
                <w:b/>
                <w:kern w:val="24"/>
                <w:sz w:val="20"/>
                <w:szCs w:val="20"/>
              </w:rPr>
              <w:t xml:space="preserve"> **</w:t>
            </w:r>
            <w:r>
              <w:rPr>
                <w:b/>
                <w:kern w:val="24"/>
                <w:sz w:val="20"/>
                <w:szCs w:val="20"/>
              </w:rPr>
              <w:t>*</w:t>
            </w:r>
          </w:p>
        </w:tc>
        <w:tc>
          <w:tcPr>
            <w:tcW w:w="3691" w:type="dxa"/>
            <w:vAlign w:val="center"/>
          </w:tcPr>
          <w:p w:rsidR="002162B4" w:rsidRPr="00724794" w:rsidRDefault="002162B4" w:rsidP="00BD4B9B">
            <w:pPr>
              <w:rPr>
                <w:kern w:val="24"/>
                <w:sz w:val="20"/>
                <w:szCs w:val="20"/>
              </w:rPr>
            </w:pPr>
          </w:p>
        </w:tc>
        <w:tc>
          <w:tcPr>
            <w:tcW w:w="3357" w:type="dxa"/>
            <w:vAlign w:val="center"/>
          </w:tcPr>
          <w:p w:rsidR="002162B4" w:rsidRPr="00724794" w:rsidRDefault="002162B4" w:rsidP="00C16520">
            <w:pPr>
              <w:rPr>
                <w:kern w:val="24"/>
                <w:sz w:val="20"/>
                <w:szCs w:val="20"/>
              </w:rPr>
            </w:pPr>
            <w:r w:rsidRPr="00724794">
              <w:rPr>
                <w:kern w:val="24"/>
                <w:sz w:val="20"/>
                <w:szCs w:val="20"/>
              </w:rPr>
              <w:t xml:space="preserve">2 </w:t>
            </w:r>
            <w:r w:rsidR="006730EC"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</w:p>
        </w:tc>
      </w:tr>
      <w:tr w:rsidR="002162B4" w:rsidTr="00C16520">
        <w:trPr>
          <w:trHeight w:hRule="exact" w:val="737"/>
        </w:trPr>
        <w:tc>
          <w:tcPr>
            <w:tcW w:w="3583" w:type="dxa"/>
            <w:vAlign w:val="center"/>
          </w:tcPr>
          <w:p w:rsidR="002162B4" w:rsidRPr="00724794" w:rsidRDefault="006730EC" w:rsidP="00B6404D">
            <w:pPr>
              <w:rPr>
                <w:b/>
                <w:kern w:val="24"/>
                <w:sz w:val="20"/>
                <w:szCs w:val="20"/>
              </w:rPr>
            </w:pPr>
            <w:r>
              <w:rPr>
                <w:rFonts w:hint="eastAsia"/>
                <w:b/>
                <w:kern w:val="24"/>
                <w:sz w:val="20"/>
                <w:szCs w:val="20"/>
                <w:lang w:eastAsia="ja-JP"/>
              </w:rPr>
              <w:t>耐候性</w:t>
            </w:r>
          </w:p>
        </w:tc>
        <w:tc>
          <w:tcPr>
            <w:tcW w:w="3691" w:type="dxa"/>
            <w:vAlign w:val="center"/>
          </w:tcPr>
          <w:p w:rsidR="002162B4" w:rsidRPr="00C16520" w:rsidRDefault="006730EC" w:rsidP="00B6404D">
            <w:pPr>
              <w:rPr>
                <w:kern w:val="24"/>
                <w:sz w:val="19"/>
                <w:szCs w:val="19"/>
                <w:lang w:eastAsia="ja-JP"/>
              </w:rPr>
            </w:pPr>
            <w:r>
              <w:rPr>
                <w:rFonts w:hint="eastAsia"/>
                <w:kern w:val="20"/>
                <w:sz w:val="19"/>
                <w:szCs w:val="19"/>
                <w:lang w:eastAsia="ja-JP"/>
              </w:rPr>
              <w:t>中部ヨーロッパの平均的気候を条件に、南向き垂直懸架</w:t>
            </w:r>
          </w:p>
        </w:tc>
        <w:tc>
          <w:tcPr>
            <w:tcW w:w="3357" w:type="dxa"/>
            <w:vAlign w:val="center"/>
          </w:tcPr>
          <w:p w:rsidR="000009AF" w:rsidRDefault="006730EC" w:rsidP="00A94F3E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屋外</w:t>
            </w:r>
            <w:r w:rsidR="00C16520">
              <w:rPr>
                <w:kern w:val="24"/>
                <w:sz w:val="20"/>
                <w:szCs w:val="20"/>
              </w:rPr>
              <w:t xml:space="preserve">    </w:t>
            </w:r>
            <w:r w:rsidR="00047BDA">
              <w:rPr>
                <w:kern w:val="24"/>
                <w:sz w:val="20"/>
                <w:szCs w:val="20"/>
              </w:rPr>
              <w:t xml:space="preserve"> </w:t>
            </w:r>
            <w:r w:rsidR="00A94F3E">
              <w:rPr>
                <w:kern w:val="24"/>
                <w:sz w:val="20"/>
                <w:szCs w:val="20"/>
              </w:rPr>
              <w:t>1</w:t>
            </w:r>
            <w:r w:rsidR="00CC1ED4">
              <w:rPr>
                <w:kern w:val="24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年</w:t>
            </w:r>
            <w:r w:rsidR="00005D72">
              <w:rPr>
                <w:kern w:val="24"/>
                <w:sz w:val="20"/>
                <w:szCs w:val="20"/>
              </w:rPr>
              <w:t xml:space="preserve"> (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印刷前</w:t>
            </w:r>
            <w:r w:rsidR="00005D72">
              <w:rPr>
                <w:kern w:val="24"/>
                <w:sz w:val="20"/>
                <w:szCs w:val="20"/>
              </w:rPr>
              <w:t>)</w:t>
            </w:r>
          </w:p>
          <w:p w:rsidR="00005D72" w:rsidRDefault="006730EC" w:rsidP="00005D72">
            <w:pPr>
              <w:rPr>
                <w:kern w:val="24"/>
                <w:sz w:val="20"/>
                <w:szCs w:val="20"/>
              </w:rPr>
            </w:pP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屋内</w:t>
            </w:r>
            <w:r w:rsidR="00005D72">
              <w:rPr>
                <w:kern w:val="24"/>
                <w:sz w:val="20"/>
                <w:szCs w:val="20"/>
              </w:rPr>
              <w:t xml:space="preserve">        </w:t>
            </w:r>
            <w:r>
              <w:rPr>
                <w:rFonts w:hint="eastAsia"/>
                <w:kern w:val="24"/>
                <w:sz w:val="20"/>
                <w:szCs w:val="20"/>
                <w:lang w:eastAsia="ja-JP"/>
              </w:rPr>
              <w:t>期限無し</w:t>
            </w:r>
          </w:p>
          <w:p w:rsidR="00005D72" w:rsidRPr="00724794" w:rsidRDefault="00005D72" w:rsidP="00A94F3E">
            <w:pPr>
              <w:rPr>
                <w:kern w:val="24"/>
                <w:sz w:val="20"/>
                <w:szCs w:val="20"/>
              </w:rPr>
            </w:pPr>
          </w:p>
        </w:tc>
      </w:tr>
    </w:tbl>
    <w:p w:rsidR="006730EC" w:rsidRPr="005B35D4" w:rsidRDefault="006730EC" w:rsidP="006730EC">
      <w:pPr>
        <w:spacing w:after="0"/>
        <w:ind w:firstLine="708"/>
        <w:rPr>
          <w:sz w:val="16"/>
          <w:szCs w:val="28"/>
          <w:lang w:eastAsia="ja-JP"/>
        </w:rPr>
      </w:pPr>
      <w:r>
        <w:rPr>
          <w:rFonts w:hint="eastAsia"/>
          <w:sz w:val="16"/>
          <w:szCs w:val="28"/>
          <w:lang w:eastAsia="ja-JP"/>
        </w:rPr>
        <w:t>注：　プリントした場合は、ラミネートをする前に最低</w:t>
      </w:r>
      <w:r>
        <w:rPr>
          <w:rFonts w:hint="eastAsia"/>
          <w:sz w:val="16"/>
          <w:szCs w:val="28"/>
          <w:lang w:eastAsia="ja-JP"/>
        </w:rPr>
        <w:t>24</w:t>
      </w:r>
      <w:r>
        <w:rPr>
          <w:rFonts w:hint="eastAsia"/>
          <w:sz w:val="16"/>
          <w:szCs w:val="28"/>
          <w:lang w:eastAsia="ja-JP"/>
        </w:rPr>
        <w:t>時間乾燥させてください。</w:t>
      </w:r>
    </w:p>
    <w:p w:rsidR="006730EC" w:rsidRPr="000565BE" w:rsidRDefault="006730EC" w:rsidP="006730EC">
      <w:pPr>
        <w:spacing w:after="0"/>
        <w:ind w:firstLine="708"/>
        <w:rPr>
          <w:b/>
          <w:sz w:val="24"/>
          <w:szCs w:val="24"/>
          <w:lang w:eastAsia="ja-JP"/>
        </w:rPr>
      </w:pPr>
      <w:r w:rsidRPr="000565BE">
        <w:rPr>
          <w:noProof/>
          <w:sz w:val="21"/>
          <w:szCs w:val="21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125B77" wp14:editId="0E4BB84E">
                <wp:simplePos x="0" y="0"/>
                <wp:positionH relativeFrom="column">
                  <wp:posOffset>452120</wp:posOffset>
                </wp:positionH>
                <wp:positionV relativeFrom="paragraph">
                  <wp:posOffset>218440</wp:posOffset>
                </wp:positionV>
                <wp:extent cx="6746240" cy="0"/>
                <wp:effectExtent l="0" t="0" r="16510" b="19050"/>
                <wp:wrapNone/>
                <wp:docPr id="2" name="Düz Bağlayıcı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11104" id="Düz Bağlayıcı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6pt,17.2pt" to="566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" strokecolor="black [3040]"/>
            </w:pict>
          </mc:Fallback>
        </mc:AlternateContent>
      </w:r>
      <w:r w:rsidRPr="000565BE">
        <w:rPr>
          <w:rFonts w:hint="eastAsia"/>
          <w:b/>
          <w:sz w:val="24"/>
          <w:szCs w:val="24"/>
          <w:lang w:eastAsia="ja-JP"/>
        </w:rPr>
        <w:t>【注意】</w:t>
      </w:r>
    </w:p>
    <w:p w:rsidR="006730EC" w:rsidRDefault="006730EC" w:rsidP="006730EC">
      <w:pPr>
        <w:autoSpaceDE w:val="0"/>
        <w:autoSpaceDN w:val="0"/>
        <w:adjustRightInd w:val="0"/>
        <w:spacing w:after="0" w:line="240" w:lineRule="auto"/>
        <w:ind w:left="708"/>
        <w:rPr>
          <w:rFonts w:cs="Arial-BoldMT"/>
          <w:b/>
          <w:bCs/>
          <w:sz w:val="12"/>
          <w:szCs w:val="12"/>
          <w:lang w:eastAsia="ja-JP"/>
        </w:rPr>
      </w:pPr>
      <w:r>
        <w:rPr>
          <w:rFonts w:cs="Arial-BoldMT" w:hint="eastAsia"/>
          <w:b/>
          <w:bCs/>
          <w:sz w:val="12"/>
          <w:szCs w:val="12"/>
          <w:lang w:eastAsia="ja-JP"/>
        </w:rPr>
        <w:t>施工前には、施工面は埃、粉、オイルなど、接着力に影響のあるものをすべて完全にクリーニングしてください。塗装したての場合は、最低</w:t>
      </w:r>
      <w:r>
        <w:rPr>
          <w:rFonts w:cs="Arial-BoldMT" w:hint="eastAsia"/>
          <w:b/>
          <w:bCs/>
          <w:sz w:val="12"/>
          <w:szCs w:val="12"/>
          <w:lang w:eastAsia="ja-JP"/>
        </w:rPr>
        <w:t>2</w:t>
      </w:r>
      <w:r>
        <w:rPr>
          <w:rFonts w:cs="Arial-BoldMT" w:hint="eastAsia"/>
          <w:b/>
          <w:bCs/>
          <w:sz w:val="12"/>
          <w:szCs w:val="12"/>
          <w:lang w:eastAsia="ja-JP"/>
        </w:rPr>
        <w:t>週間の乾燥期間を設けてください。いかなる施工も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 Application Guide</w:t>
      </w:r>
      <w:r>
        <w:rPr>
          <w:rFonts w:cs="Arial-BoldMT" w:hint="eastAsia"/>
          <w:b/>
          <w:bCs/>
          <w:sz w:val="12"/>
          <w:szCs w:val="12"/>
          <w:lang w:eastAsia="ja-JP"/>
        </w:rPr>
        <w:t>に沿って行ってください。　上記情報はあくまで参考情報であり、保証をするものではありません。広い面積の案件や、様々な用途については、お客様にて必ず、事前にテストの上、確認をしてご使用ください。中部ヨーロッパの平均的な気候で南向き垂直懸架という条件でも、施工する技術やその他の条件にも大きく左右されますので、サービスライフについての保証は一切ありませんので、御注意ください。</w:t>
      </w:r>
      <w:r>
        <w:rPr>
          <w:rFonts w:cs="Arial-BoldMT" w:hint="eastAsia"/>
          <w:b/>
          <w:bCs/>
          <w:sz w:val="12"/>
          <w:szCs w:val="12"/>
          <w:lang w:eastAsia="ja-JP"/>
        </w:rPr>
        <w:t>UNIFOL-UNICAST</w:t>
      </w:r>
      <w:r>
        <w:rPr>
          <w:rFonts w:cs="Arial-BoldMT" w:hint="eastAsia"/>
          <w:b/>
          <w:bCs/>
          <w:sz w:val="12"/>
          <w:szCs w:val="12"/>
          <w:lang w:eastAsia="ja-JP"/>
        </w:rPr>
        <w:t>ブランドは</w:t>
      </w:r>
      <w:r>
        <w:rPr>
          <w:rFonts w:cs="MyriadPro-Regular"/>
          <w:b/>
          <w:sz w:val="12"/>
          <w:szCs w:val="12"/>
          <w:lang w:eastAsia="ja-JP"/>
        </w:rPr>
        <w:t>BES REKLAM A.Ş.</w:t>
      </w:r>
      <w:r>
        <w:rPr>
          <w:rFonts w:cs="MyriadPro-Regular" w:hint="eastAsia"/>
          <w:b/>
          <w:sz w:val="12"/>
          <w:szCs w:val="12"/>
          <w:lang w:eastAsia="ja-JP"/>
        </w:rPr>
        <w:t>社の登録商標です。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6730EC" w:rsidRDefault="006730EC" w:rsidP="006730EC">
      <w:pPr>
        <w:spacing w:after="0"/>
        <w:ind w:left="709"/>
        <w:rPr>
          <w:b/>
          <w:kern w:val="20"/>
          <w:sz w:val="12"/>
          <w:szCs w:val="12"/>
          <w:lang w:eastAsia="ja-JP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EA342C" wp14:editId="78E0396C">
                <wp:simplePos x="0" y="0"/>
                <wp:positionH relativeFrom="column">
                  <wp:posOffset>451485</wp:posOffset>
                </wp:positionH>
                <wp:positionV relativeFrom="paragraph">
                  <wp:posOffset>41910</wp:posOffset>
                </wp:positionV>
                <wp:extent cx="6746240" cy="0"/>
                <wp:effectExtent l="0" t="0" r="16510" b="19050"/>
                <wp:wrapNone/>
                <wp:docPr id="3" name="Düz Bağlayıcı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4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9D034" id="Düz Bağlayıcı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35.55pt,3.3pt" to="566.7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" strokecolor="black [3040]"/>
            </w:pict>
          </mc:Fallback>
        </mc:AlternateContent>
      </w:r>
    </w:p>
    <w:p w:rsidR="006730EC" w:rsidRDefault="006730EC" w:rsidP="006730E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 </w:t>
      </w:r>
      <w:r>
        <w:rPr>
          <w:rFonts w:cs="MyriadPro-Regular" w:hint="eastAsia"/>
          <w:b/>
          <w:sz w:val="12"/>
          <w:szCs w:val="12"/>
          <w:lang w:eastAsia="ja-JP"/>
        </w:rPr>
        <w:t>平均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b/>
          <w:kern w:val="20"/>
          <w:sz w:val="12"/>
          <w:szCs w:val="12"/>
          <w:lang w:eastAsia="ja-JP"/>
        </w:rPr>
        <w:t>%3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6730EC" w:rsidRDefault="006730EC" w:rsidP="006730E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 xml:space="preserve">** </w:t>
      </w:r>
      <w:r>
        <w:rPr>
          <w:rFonts w:cs="MyriadPro-Regular" w:hint="eastAsia"/>
          <w:b/>
          <w:sz w:val="12"/>
          <w:szCs w:val="12"/>
          <w:lang w:eastAsia="ja-JP"/>
        </w:rPr>
        <w:t>中部ヨーロッパの平均的気候で、南向き垂直懸架を前提として測定。</w:t>
      </w:r>
    </w:p>
    <w:p w:rsidR="006730EC" w:rsidRDefault="006730EC" w:rsidP="006730E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/>
          <w:b/>
          <w:sz w:val="12"/>
          <w:szCs w:val="12"/>
          <w:lang w:eastAsia="ja-JP"/>
        </w:rPr>
        <w:t>***</w:t>
      </w:r>
      <w:r w:rsidRPr="000565BE">
        <w:rPr>
          <w:rFonts w:cs="MyriadPro-Regular"/>
          <w:b/>
          <w:sz w:val="12"/>
          <w:szCs w:val="12"/>
          <w:lang w:eastAsia="ja-JP"/>
        </w:rPr>
        <w:t xml:space="preserve"> </w:t>
      </w:r>
      <w:r>
        <w:rPr>
          <w:rFonts w:cs="MyriadPro-Regular" w:hint="eastAsia"/>
          <w:b/>
          <w:sz w:val="12"/>
          <w:szCs w:val="12"/>
          <w:lang w:eastAsia="ja-JP"/>
        </w:rPr>
        <w:t>オリジナルの梱包で、温度２３℃、湿度５０％を条件として。</w:t>
      </w:r>
    </w:p>
    <w:p w:rsidR="006730EC" w:rsidRDefault="006730EC" w:rsidP="006730EC">
      <w:pPr>
        <w:spacing w:after="0"/>
        <w:ind w:left="709"/>
        <w:rPr>
          <w:rFonts w:cs="MyriadPro-Regular"/>
          <w:b/>
          <w:sz w:val="12"/>
          <w:szCs w:val="12"/>
          <w:lang w:eastAsia="ja-JP"/>
        </w:rPr>
      </w:pPr>
      <w:r>
        <w:rPr>
          <w:rFonts w:cs="MyriadPro-Regular" w:hint="eastAsia"/>
          <w:b/>
          <w:sz w:val="12"/>
          <w:szCs w:val="12"/>
          <w:lang w:eastAsia="ja-JP"/>
        </w:rPr>
        <w:t>ロスに対する補償については、</w:t>
      </w:r>
      <w:r>
        <w:rPr>
          <w:rFonts w:cs="MyriadPro-Regular" w:hint="eastAsia"/>
          <w:b/>
          <w:sz w:val="12"/>
          <w:szCs w:val="12"/>
          <w:lang w:eastAsia="ja-JP"/>
        </w:rPr>
        <w:t>UNIFOL</w:t>
      </w:r>
      <w:r>
        <w:rPr>
          <w:rFonts w:cs="MyriadPro-Regular" w:hint="eastAsia"/>
          <w:b/>
          <w:sz w:val="12"/>
          <w:szCs w:val="12"/>
          <w:lang w:eastAsia="ja-JP"/>
        </w:rPr>
        <w:t>の技術チームの検査を必要とします。製造上のミスと</w:t>
      </w:r>
      <w:r>
        <w:rPr>
          <w:rFonts w:cs="MyriadPro-Regular" w:hint="eastAsia"/>
          <w:b/>
          <w:sz w:val="12"/>
          <w:szCs w:val="12"/>
          <w:lang w:eastAsia="ja-JP"/>
        </w:rPr>
        <w:t>UNIFOL LABORATORIES</w:t>
      </w:r>
      <w:r>
        <w:rPr>
          <w:rFonts w:cs="MyriadPro-Regular" w:hint="eastAsia"/>
          <w:b/>
          <w:sz w:val="12"/>
          <w:szCs w:val="12"/>
          <w:lang w:eastAsia="ja-JP"/>
        </w:rPr>
        <w:t>の確認を得られた場合は、保証に応じますが、その場合でも、インク、消耗品、人件費、クリーニング、施工費用など人件費などの、製品のコスト以外の保証はありません。</w:t>
      </w:r>
      <w:r>
        <w:rPr>
          <w:rFonts w:cs="MyriadPro-Regular"/>
          <w:b/>
          <w:sz w:val="12"/>
          <w:szCs w:val="12"/>
          <w:lang w:eastAsia="ja-JP"/>
        </w:rPr>
        <w:t xml:space="preserve">Unifol application guide </w:t>
      </w:r>
      <w:r>
        <w:rPr>
          <w:rFonts w:cs="MyriadPro-Regular" w:hint="eastAsia"/>
          <w:b/>
          <w:sz w:val="12"/>
          <w:szCs w:val="12"/>
          <w:lang w:eastAsia="ja-JP"/>
        </w:rPr>
        <w:t>は正規販売代理店ないし、以下の</w:t>
      </w:r>
      <w:r>
        <w:rPr>
          <w:rFonts w:cs="MyriadPro-Regular" w:hint="eastAsia"/>
          <w:b/>
          <w:sz w:val="12"/>
          <w:szCs w:val="12"/>
          <w:lang w:eastAsia="ja-JP"/>
        </w:rPr>
        <w:t>Web Site</w:t>
      </w:r>
      <w:r>
        <w:rPr>
          <w:rFonts w:cs="MyriadPro-Regular" w:hint="eastAsia"/>
          <w:b/>
          <w:sz w:val="12"/>
          <w:szCs w:val="12"/>
          <w:lang w:eastAsia="ja-JP"/>
        </w:rPr>
        <w:t>から入手できます。</w:t>
      </w:r>
      <w:r>
        <w:rPr>
          <w:rFonts w:cs="MyriadPro-Regular"/>
          <w:b/>
          <w:sz w:val="12"/>
          <w:szCs w:val="12"/>
          <w:lang w:eastAsia="ja-JP"/>
        </w:rPr>
        <w:t xml:space="preserve"> </w:t>
      </w:r>
      <w:hyperlink r:id="rId8" w:history="1">
        <w:r>
          <w:rPr>
            <w:rStyle w:val="ae"/>
            <w:rFonts w:cs="MyriadPro-Regular"/>
            <w:b/>
            <w:sz w:val="12"/>
            <w:szCs w:val="12"/>
            <w:lang w:eastAsia="ja-JP"/>
          </w:rPr>
          <w:t>www.unifol.com.tr</w:t>
        </w:r>
      </w:hyperlink>
      <w:r>
        <w:rPr>
          <w:rFonts w:cs="MyriadPro-Regular"/>
          <w:b/>
          <w:sz w:val="12"/>
          <w:szCs w:val="12"/>
          <w:lang w:eastAsia="ja-JP"/>
        </w:rPr>
        <w:t xml:space="preserve"> </w:t>
      </w:r>
    </w:p>
    <w:p w:rsidR="00724794" w:rsidRPr="006730EC" w:rsidRDefault="00724794" w:rsidP="005C1699">
      <w:pPr>
        <w:spacing w:after="0"/>
        <w:ind w:firstLine="708"/>
        <w:rPr>
          <w:b/>
          <w:kern w:val="20"/>
          <w:sz w:val="12"/>
          <w:szCs w:val="12"/>
          <w:lang w:eastAsia="ja-JP"/>
        </w:rPr>
      </w:pPr>
      <w:bookmarkStart w:id="0" w:name="_GoBack"/>
      <w:bookmarkEnd w:id="0"/>
    </w:p>
    <w:sectPr w:rsidR="00724794" w:rsidRPr="006730EC" w:rsidSect="006D337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" w:right="170" w:bottom="170" w:left="17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1C09" w:rsidRDefault="008C1C09" w:rsidP="005F6684">
      <w:pPr>
        <w:spacing w:after="0" w:line="240" w:lineRule="auto"/>
      </w:pPr>
      <w:r>
        <w:separator/>
      </w:r>
    </w:p>
  </w:endnote>
  <w:endnote w:type="continuationSeparator" w:id="0">
    <w:p w:rsidR="008C1C09" w:rsidRDefault="008C1C09" w:rsidP="005F6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S Shell Dlg 2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MyriadPro-Regular"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27D" w:rsidRDefault="00D1227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2D2" w:rsidRDefault="002409F8">
    <w:pPr>
      <w:pStyle w:val="a5"/>
    </w:pPr>
    <w:r>
      <w:rPr>
        <w:noProof/>
        <w:lang w:eastAsia="tr-TR"/>
      </w:rPr>
      <w:drawing>
        <wp:inline distT="0" distB="0" distL="0" distR="0" wp14:anchorId="0A37754A" wp14:editId="0C9B5674">
          <wp:extent cx="7329767" cy="393700"/>
          <wp:effectExtent l="0" t="0" r="5080" b="635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lt bilg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9767" cy="393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27D" w:rsidRDefault="00D122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1C09" w:rsidRDefault="008C1C09" w:rsidP="005F6684">
      <w:pPr>
        <w:spacing w:after="0" w:line="240" w:lineRule="auto"/>
      </w:pPr>
      <w:r>
        <w:separator/>
      </w:r>
    </w:p>
  </w:footnote>
  <w:footnote w:type="continuationSeparator" w:id="0">
    <w:p w:rsidR="008C1C09" w:rsidRDefault="008C1C09" w:rsidP="005F6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27D" w:rsidRDefault="00D1227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84" w:rsidRDefault="002409F8" w:rsidP="002A42D2">
    <w:pPr>
      <w:pStyle w:val="a3"/>
    </w:pPr>
    <w:r>
      <w:rPr>
        <w:noProof/>
        <w:lang w:eastAsia="tr-TR"/>
      </w:rPr>
      <w:drawing>
        <wp:inline distT="0" distB="0" distL="0" distR="0" wp14:anchorId="087F1493" wp14:editId="0E450E04">
          <wp:extent cx="7344410" cy="977265"/>
          <wp:effectExtent l="0" t="0" r="8890" b="0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st bilg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4441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227D" w:rsidRDefault="00D122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3AC"/>
    <w:multiLevelType w:val="hybridMultilevel"/>
    <w:tmpl w:val="4BBCCB44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73922B5"/>
    <w:multiLevelType w:val="hybridMultilevel"/>
    <w:tmpl w:val="541E61C2"/>
    <w:lvl w:ilvl="0" w:tplc="041F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1F095829"/>
    <w:multiLevelType w:val="hybridMultilevel"/>
    <w:tmpl w:val="B3B48F0A"/>
    <w:lvl w:ilvl="0" w:tplc="C40A44D2">
      <w:start w:val="5"/>
      <w:numFmt w:val="bullet"/>
      <w:lvlText w:val=""/>
      <w:lvlJc w:val="left"/>
      <w:pPr>
        <w:ind w:left="1069" w:hanging="360"/>
      </w:pPr>
      <w:rPr>
        <w:rFonts w:ascii="Symbol" w:eastAsiaTheme="minorHAnsi" w:hAnsi="Symbol" w:cstheme="minorBidi" w:hint="default"/>
        <w:b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99B28C0"/>
    <w:multiLevelType w:val="hybridMultilevel"/>
    <w:tmpl w:val="157C8FF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72E"/>
    <w:rsid w:val="000009AF"/>
    <w:rsid w:val="00005D72"/>
    <w:rsid w:val="000170AC"/>
    <w:rsid w:val="00021DFE"/>
    <w:rsid w:val="00047BDA"/>
    <w:rsid w:val="000600B1"/>
    <w:rsid w:val="00062B70"/>
    <w:rsid w:val="000770B0"/>
    <w:rsid w:val="000F3217"/>
    <w:rsid w:val="000F6A65"/>
    <w:rsid w:val="001250E6"/>
    <w:rsid w:val="001344DE"/>
    <w:rsid w:val="00162AA6"/>
    <w:rsid w:val="00171C86"/>
    <w:rsid w:val="00191B0F"/>
    <w:rsid w:val="001E1935"/>
    <w:rsid w:val="001F4122"/>
    <w:rsid w:val="002162B4"/>
    <w:rsid w:val="002179FD"/>
    <w:rsid w:val="00227F6D"/>
    <w:rsid w:val="00233869"/>
    <w:rsid w:val="002409F8"/>
    <w:rsid w:val="00241526"/>
    <w:rsid w:val="00255BB4"/>
    <w:rsid w:val="002A42D2"/>
    <w:rsid w:val="002A5DFA"/>
    <w:rsid w:val="002B1F32"/>
    <w:rsid w:val="002B731C"/>
    <w:rsid w:val="002C1D38"/>
    <w:rsid w:val="00343CDA"/>
    <w:rsid w:val="0034705A"/>
    <w:rsid w:val="003A4C8D"/>
    <w:rsid w:val="003C3FFD"/>
    <w:rsid w:val="003C5628"/>
    <w:rsid w:val="003D4227"/>
    <w:rsid w:val="003D4AF3"/>
    <w:rsid w:val="003E2200"/>
    <w:rsid w:val="00416B16"/>
    <w:rsid w:val="0044477F"/>
    <w:rsid w:val="00454E82"/>
    <w:rsid w:val="004E5353"/>
    <w:rsid w:val="005367FE"/>
    <w:rsid w:val="00543052"/>
    <w:rsid w:val="00582F29"/>
    <w:rsid w:val="005A3FA5"/>
    <w:rsid w:val="005C1699"/>
    <w:rsid w:val="005E0608"/>
    <w:rsid w:val="005F336D"/>
    <w:rsid w:val="005F6684"/>
    <w:rsid w:val="006079A7"/>
    <w:rsid w:val="006730EC"/>
    <w:rsid w:val="006943B8"/>
    <w:rsid w:val="006A49CE"/>
    <w:rsid w:val="006B40D6"/>
    <w:rsid w:val="006B67D3"/>
    <w:rsid w:val="006C2792"/>
    <w:rsid w:val="006C398F"/>
    <w:rsid w:val="006C3FF7"/>
    <w:rsid w:val="006D337D"/>
    <w:rsid w:val="006D562C"/>
    <w:rsid w:val="006F0F3F"/>
    <w:rsid w:val="006F1736"/>
    <w:rsid w:val="00723F56"/>
    <w:rsid w:val="00724794"/>
    <w:rsid w:val="0074148D"/>
    <w:rsid w:val="007E7FF1"/>
    <w:rsid w:val="007F1564"/>
    <w:rsid w:val="0082602B"/>
    <w:rsid w:val="00843C4B"/>
    <w:rsid w:val="008536CD"/>
    <w:rsid w:val="00871FF9"/>
    <w:rsid w:val="008C1C09"/>
    <w:rsid w:val="008F3C55"/>
    <w:rsid w:val="00920A0A"/>
    <w:rsid w:val="009225E0"/>
    <w:rsid w:val="00933642"/>
    <w:rsid w:val="00966F02"/>
    <w:rsid w:val="00984EE3"/>
    <w:rsid w:val="009A7E27"/>
    <w:rsid w:val="009C25CB"/>
    <w:rsid w:val="009C31A1"/>
    <w:rsid w:val="00A00C2F"/>
    <w:rsid w:val="00A20C6A"/>
    <w:rsid w:val="00A94F3E"/>
    <w:rsid w:val="00AC01DD"/>
    <w:rsid w:val="00AC51EB"/>
    <w:rsid w:val="00B01AB4"/>
    <w:rsid w:val="00B42ABC"/>
    <w:rsid w:val="00B57048"/>
    <w:rsid w:val="00B62335"/>
    <w:rsid w:val="00B6404D"/>
    <w:rsid w:val="00BA7C07"/>
    <w:rsid w:val="00BB1F51"/>
    <w:rsid w:val="00BC63DE"/>
    <w:rsid w:val="00BC73AF"/>
    <w:rsid w:val="00C015D1"/>
    <w:rsid w:val="00C11F9F"/>
    <w:rsid w:val="00C16520"/>
    <w:rsid w:val="00C357EC"/>
    <w:rsid w:val="00C42052"/>
    <w:rsid w:val="00C57441"/>
    <w:rsid w:val="00CA272E"/>
    <w:rsid w:val="00CC1ED4"/>
    <w:rsid w:val="00CE0596"/>
    <w:rsid w:val="00D1227D"/>
    <w:rsid w:val="00D42F45"/>
    <w:rsid w:val="00D44C9B"/>
    <w:rsid w:val="00D5624B"/>
    <w:rsid w:val="00D639D1"/>
    <w:rsid w:val="00D73B54"/>
    <w:rsid w:val="00DE0824"/>
    <w:rsid w:val="00DE1716"/>
    <w:rsid w:val="00E4626F"/>
    <w:rsid w:val="00E74545"/>
    <w:rsid w:val="00EA29FE"/>
    <w:rsid w:val="00F526C4"/>
    <w:rsid w:val="00F857C6"/>
    <w:rsid w:val="00FA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0C3C13"/>
  <w15:docId w15:val="{EA145160-6C3B-430F-B12F-CDD5DF9EC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5F6684"/>
  </w:style>
  <w:style w:type="paragraph" w:styleId="a5">
    <w:name w:val="footer"/>
    <w:basedOn w:val="a"/>
    <w:link w:val="a6"/>
    <w:uiPriority w:val="99"/>
    <w:unhideWhenUsed/>
    <w:rsid w:val="005F66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5F6684"/>
  </w:style>
  <w:style w:type="paragraph" w:styleId="a7">
    <w:name w:val="Balloon Text"/>
    <w:basedOn w:val="a"/>
    <w:link w:val="a8"/>
    <w:uiPriority w:val="99"/>
    <w:semiHidden/>
    <w:unhideWhenUsed/>
    <w:rsid w:val="005F66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5F6684"/>
    <w:rPr>
      <w:rFonts w:ascii="Tahoma" w:hAnsi="Tahoma" w:cs="Tahoma"/>
      <w:sz w:val="16"/>
      <w:szCs w:val="16"/>
    </w:rPr>
  </w:style>
  <w:style w:type="paragraph" w:customStyle="1" w:styleId="DecimalAligned">
    <w:name w:val="Decimal Aligned"/>
    <w:basedOn w:val="a"/>
    <w:uiPriority w:val="40"/>
    <w:qFormat/>
    <w:rsid w:val="00B6404D"/>
    <w:pPr>
      <w:tabs>
        <w:tab w:val="decimal" w:pos="360"/>
      </w:tabs>
    </w:pPr>
    <w:rPr>
      <w:lang w:eastAsia="tr-TR"/>
    </w:rPr>
  </w:style>
  <w:style w:type="paragraph" w:styleId="a9">
    <w:name w:val="footnote text"/>
    <w:basedOn w:val="a"/>
    <w:link w:val="aa"/>
    <w:uiPriority w:val="99"/>
    <w:unhideWhenUsed/>
    <w:rsid w:val="00B6404D"/>
    <w:pPr>
      <w:spacing w:after="0" w:line="240" w:lineRule="auto"/>
    </w:pPr>
    <w:rPr>
      <w:sz w:val="20"/>
      <w:szCs w:val="20"/>
      <w:lang w:eastAsia="tr-TR"/>
    </w:rPr>
  </w:style>
  <w:style w:type="character" w:customStyle="1" w:styleId="aa">
    <w:name w:val="脚注文字列 (文字)"/>
    <w:basedOn w:val="a0"/>
    <w:link w:val="a9"/>
    <w:uiPriority w:val="99"/>
    <w:rsid w:val="00B6404D"/>
    <w:rPr>
      <w:rFonts w:eastAsiaTheme="minorEastAsia"/>
      <w:sz w:val="20"/>
      <w:szCs w:val="20"/>
      <w:lang w:eastAsia="tr-TR"/>
    </w:rPr>
  </w:style>
  <w:style w:type="character" w:styleId="ab">
    <w:name w:val="Subtle Emphasis"/>
    <w:basedOn w:val="a0"/>
    <w:uiPriority w:val="19"/>
    <w:qFormat/>
    <w:rsid w:val="00B6404D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B6404D"/>
    <w:pPr>
      <w:spacing w:after="0" w:line="240" w:lineRule="auto"/>
    </w:pPr>
    <w:rPr>
      <w:color w:val="365F91" w:themeColor="accent1" w:themeShade="BF"/>
      <w:lang w:eastAsia="tr-T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c">
    <w:name w:val="Table Grid"/>
    <w:basedOn w:val="a1"/>
    <w:uiPriority w:val="59"/>
    <w:rsid w:val="00B640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2162B4"/>
    <w:pPr>
      <w:ind w:left="720"/>
      <w:contextualSpacing/>
    </w:pPr>
  </w:style>
  <w:style w:type="character" w:styleId="ae">
    <w:name w:val="Hyperlink"/>
    <w:basedOn w:val="a0"/>
    <w:uiPriority w:val="99"/>
    <w:semiHidden/>
    <w:unhideWhenUsed/>
    <w:rsid w:val="005C1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03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fol.com.t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3483-4E97-480F-8D01-C810292E6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Grafik</dc:creator>
  <cp:lastModifiedBy>Kawai Hiroshi</cp:lastModifiedBy>
  <cp:revision>3</cp:revision>
  <cp:lastPrinted>2018-11-08T08:48:00Z</cp:lastPrinted>
  <dcterms:created xsi:type="dcterms:W3CDTF">2020-04-05T14:42:00Z</dcterms:created>
  <dcterms:modified xsi:type="dcterms:W3CDTF">2020-04-05T14:55:00Z</dcterms:modified>
</cp:coreProperties>
</file>