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51B" w:rsidRDefault="00B8451B" w:rsidP="005367FE">
      <w:pPr>
        <w:ind w:firstLine="708"/>
        <w:rPr>
          <w:b/>
          <w:sz w:val="28"/>
          <w:szCs w:val="28"/>
        </w:rPr>
      </w:pPr>
    </w:p>
    <w:p w:rsidR="006F0F3F" w:rsidRDefault="00BE5475" w:rsidP="00C25CA8">
      <w:pPr>
        <w:spacing w:line="240" w:lineRule="auto"/>
        <w:ind w:firstLine="708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7</w:t>
      </w:r>
      <w:r w:rsidR="004F6B3F">
        <w:rPr>
          <w:b/>
          <w:sz w:val="28"/>
          <w:szCs w:val="28"/>
          <w:lang w:eastAsia="ja-JP"/>
        </w:rPr>
        <w:t>720</w:t>
      </w:r>
      <w:r w:rsidR="00C25CA8">
        <w:rPr>
          <w:b/>
          <w:sz w:val="28"/>
          <w:szCs w:val="28"/>
          <w:lang w:eastAsia="ja-JP"/>
        </w:rPr>
        <w:t xml:space="preserve"> </w:t>
      </w:r>
      <w:r w:rsidR="00D711DB">
        <w:rPr>
          <w:rFonts w:hint="eastAsia"/>
          <w:b/>
          <w:sz w:val="28"/>
          <w:szCs w:val="28"/>
          <w:lang w:eastAsia="ja-JP"/>
        </w:rPr>
        <w:t>プレミアム・カーラッピング・デジタルプリント用塩ビ</w:t>
      </w:r>
      <w:r>
        <w:rPr>
          <w:b/>
          <w:sz w:val="28"/>
          <w:szCs w:val="28"/>
          <w:lang w:eastAsia="ja-JP"/>
        </w:rPr>
        <w:t xml:space="preserve"> (</w:t>
      </w:r>
      <w:r w:rsidR="003F63DB">
        <w:rPr>
          <w:b/>
          <w:sz w:val="28"/>
          <w:szCs w:val="28"/>
          <w:lang w:eastAsia="ja-JP"/>
        </w:rPr>
        <w:t>UNIFAST-Bubble Free</w:t>
      </w:r>
      <w:r>
        <w:rPr>
          <w:b/>
          <w:sz w:val="28"/>
          <w:szCs w:val="28"/>
          <w:lang w:eastAsia="ja-JP"/>
        </w:rPr>
        <w:t>)</w:t>
      </w:r>
    </w:p>
    <w:p w:rsidR="00FF48C8" w:rsidRPr="00FF48C8" w:rsidRDefault="00C42052" w:rsidP="00C25CA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eastAsia="ja-JP"/>
        </w:rPr>
        <w:tab/>
      </w:r>
      <w:r w:rsidR="00D711DB">
        <w:rPr>
          <w:rFonts w:hint="eastAsia"/>
          <w:b/>
          <w:sz w:val="28"/>
          <w:szCs w:val="28"/>
          <w:lang w:eastAsia="ja-JP"/>
        </w:rPr>
        <w:t>製品概要</w:t>
      </w:r>
    </w:p>
    <w:p w:rsidR="00D711DB" w:rsidRDefault="00C25CA8" w:rsidP="00C25CA8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szCs w:val="20"/>
          <w:lang w:eastAsia="ja-JP"/>
        </w:rPr>
      </w:pPr>
      <w:r>
        <w:rPr>
          <w:rFonts w:cs="ArialMT"/>
          <w:szCs w:val="20"/>
          <w:lang w:eastAsia="ja-JP"/>
        </w:rPr>
        <w:t xml:space="preserve">Unifol 7720 </w:t>
      </w:r>
      <w:r w:rsidR="00D711DB">
        <w:rPr>
          <w:rFonts w:cs="ArialMT" w:hint="eastAsia"/>
          <w:szCs w:val="20"/>
          <w:lang w:eastAsia="ja-JP"/>
        </w:rPr>
        <w:t>プレミアム・バブルフリー・カーラッピングフィルムは特に、中・長期のカーラッピング用、</w:t>
      </w:r>
    </w:p>
    <w:p w:rsidR="00D711DB" w:rsidRDefault="00D711DB" w:rsidP="00C25CA8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szCs w:val="20"/>
          <w:lang w:eastAsia="ja-JP"/>
        </w:rPr>
      </w:pPr>
      <w:r>
        <w:rPr>
          <w:rFonts w:cs="ArialMT" w:hint="eastAsia"/>
          <w:szCs w:val="20"/>
          <w:lang w:eastAsia="ja-JP"/>
        </w:rPr>
        <w:t>2D</w:t>
      </w:r>
      <w:r>
        <w:rPr>
          <w:rFonts w:cs="ArialMT" w:hint="eastAsia"/>
          <w:szCs w:val="20"/>
          <w:lang w:eastAsia="ja-JP"/>
        </w:rPr>
        <w:t>曲面用として開発されました。特に、毎日、いかなる天候でも走るタクシー用に開発されました。</w:t>
      </w:r>
    </w:p>
    <w:p w:rsidR="004C3760" w:rsidRDefault="00D711DB" w:rsidP="00D711DB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</w:rPr>
      </w:pPr>
      <w:r>
        <w:rPr>
          <w:rFonts w:cs="ArialMT" w:hint="eastAsia"/>
          <w:szCs w:val="20"/>
          <w:lang w:eastAsia="ja-JP"/>
        </w:rPr>
        <w:t>UNIFAST</w:t>
      </w:r>
      <w:r>
        <w:rPr>
          <w:rFonts w:cs="ArialMT" w:hint="eastAsia"/>
          <w:szCs w:val="20"/>
          <w:lang w:eastAsia="ja-JP"/>
        </w:rPr>
        <w:t>バブルフリーテクノロジーにより、短時間での施工が可能で、仕上がりもきれいです。</w:t>
      </w:r>
    </w:p>
    <w:p w:rsidR="0073697F" w:rsidRPr="00FF48C8" w:rsidRDefault="0073697F" w:rsidP="00C25CA8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szCs w:val="20"/>
        </w:rPr>
      </w:pPr>
    </w:p>
    <w:p w:rsidR="00C42052" w:rsidRDefault="00D711DB" w:rsidP="00C25CA8">
      <w:pPr>
        <w:spacing w:after="0" w:line="240" w:lineRule="auto"/>
        <w:ind w:firstLine="708"/>
        <w:rPr>
          <w:b/>
          <w:lang w:eastAsia="ja-JP"/>
        </w:rPr>
      </w:pPr>
      <w:r>
        <w:rPr>
          <w:rFonts w:hint="eastAsia"/>
          <w:b/>
          <w:lang w:eastAsia="ja-JP"/>
        </w:rPr>
        <w:t>用途</w:t>
      </w:r>
    </w:p>
    <w:p w:rsidR="0073697F" w:rsidRDefault="00D217ED" w:rsidP="00C25CA8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  <w:szCs w:val="20"/>
          <w:lang w:eastAsia="ja-JP"/>
        </w:rPr>
      </w:pPr>
      <w:r>
        <w:rPr>
          <w:rFonts w:cs="ArialMT"/>
          <w:szCs w:val="20"/>
          <w:lang w:eastAsia="ja-JP"/>
        </w:rPr>
        <w:t>UNIFOL 7720</w:t>
      </w:r>
      <w:r w:rsidR="00015B27">
        <w:rPr>
          <w:rFonts w:cs="ArialMT"/>
          <w:szCs w:val="20"/>
          <w:lang w:eastAsia="ja-JP"/>
        </w:rPr>
        <w:t xml:space="preserve"> </w:t>
      </w:r>
      <w:r w:rsidR="00D711DB">
        <w:rPr>
          <w:rFonts w:cs="ArialMT" w:hint="eastAsia"/>
          <w:szCs w:val="20"/>
          <w:lang w:eastAsia="ja-JP"/>
        </w:rPr>
        <w:t>はタクシーなどの厳しい条件で使用される中・長期の２</w:t>
      </w:r>
      <w:r w:rsidR="00D711DB">
        <w:rPr>
          <w:rFonts w:cs="ArialMT" w:hint="eastAsia"/>
          <w:szCs w:val="20"/>
          <w:lang w:eastAsia="ja-JP"/>
        </w:rPr>
        <w:t>D</w:t>
      </w:r>
      <w:r w:rsidR="00D711DB">
        <w:rPr>
          <w:rFonts w:cs="ArialMT" w:hint="eastAsia"/>
          <w:szCs w:val="20"/>
          <w:lang w:eastAsia="ja-JP"/>
        </w:rPr>
        <w:t>曲面用として開発されました。フィルム厚と、</w:t>
      </w:r>
      <w:r w:rsidR="00D711DB">
        <w:rPr>
          <w:rFonts w:cs="ArialMT" w:hint="eastAsia"/>
          <w:szCs w:val="20"/>
          <w:lang w:eastAsia="ja-JP"/>
        </w:rPr>
        <w:t>UNIFAST</w:t>
      </w:r>
      <w:r w:rsidR="00D711DB">
        <w:rPr>
          <w:rFonts w:cs="ArialMT" w:hint="eastAsia"/>
          <w:szCs w:val="20"/>
          <w:lang w:eastAsia="ja-JP"/>
        </w:rPr>
        <w:t>との組み合わせにより、特に迅速な施工を要求される</w:t>
      </w:r>
      <w:r w:rsidR="00D711DB">
        <w:rPr>
          <w:rFonts w:cs="ArialMT" w:hint="eastAsia"/>
          <w:szCs w:val="20"/>
          <w:lang w:eastAsia="ja-JP"/>
        </w:rPr>
        <w:t>Taxi</w:t>
      </w:r>
      <w:r w:rsidR="00D711DB">
        <w:rPr>
          <w:rFonts w:cs="ArialMT" w:hint="eastAsia"/>
          <w:szCs w:val="20"/>
          <w:lang w:eastAsia="ja-JP"/>
        </w:rPr>
        <w:t>ラッピングなどには最適です。</w:t>
      </w:r>
      <w:r w:rsidR="0073697F" w:rsidRPr="0073697F">
        <w:rPr>
          <w:rFonts w:cs="ArialMT"/>
          <w:szCs w:val="20"/>
          <w:lang w:eastAsia="ja-JP"/>
        </w:rPr>
        <w:t xml:space="preserve"> </w:t>
      </w:r>
    </w:p>
    <w:p w:rsidR="00E053A7" w:rsidRDefault="00E053A7" w:rsidP="00C25CA8">
      <w:pPr>
        <w:spacing w:after="0" w:line="240" w:lineRule="auto"/>
        <w:ind w:left="709"/>
        <w:rPr>
          <w:b/>
          <w:lang w:eastAsia="ja-JP"/>
        </w:rPr>
      </w:pPr>
    </w:p>
    <w:p w:rsidR="00D711DB" w:rsidRPr="002B1F32" w:rsidRDefault="00D711DB" w:rsidP="00D711DB">
      <w:pPr>
        <w:spacing w:after="0"/>
        <w:ind w:left="709"/>
        <w:rPr>
          <w:b/>
          <w:lang w:eastAsia="ja-JP"/>
        </w:rPr>
      </w:pPr>
      <w:r>
        <w:rPr>
          <w:rFonts w:hint="eastAsia"/>
          <w:b/>
          <w:lang w:eastAsia="ja-JP"/>
        </w:rPr>
        <w:t>離型紙</w:t>
      </w:r>
    </w:p>
    <w:p w:rsidR="00D711DB" w:rsidRPr="001C35E6" w:rsidRDefault="00D711DB" w:rsidP="00D711DB">
      <w:pPr>
        <w:spacing w:after="0"/>
        <w:ind w:left="709"/>
        <w:rPr>
          <w:rFonts w:ascii="Calibri" w:hAnsi="Calibri" w:cs="Calibri"/>
          <w:lang w:eastAsia="ja-JP"/>
        </w:rPr>
      </w:pPr>
      <w:r>
        <w:rPr>
          <w:rFonts w:ascii="Calibri" w:hAnsi="Calibri" w:cs="Calibri" w:hint="eastAsia"/>
          <w:lang w:eastAsia="ja-JP"/>
        </w:rPr>
        <w:t>専用に開発された両面</w:t>
      </w:r>
      <w:r>
        <w:rPr>
          <w:rFonts w:ascii="Calibri" w:hAnsi="Calibri" w:cs="Calibri" w:hint="eastAsia"/>
          <w:lang w:eastAsia="ja-JP"/>
        </w:rPr>
        <w:t>PE</w:t>
      </w:r>
      <w:r>
        <w:rPr>
          <w:rFonts w:ascii="Calibri" w:hAnsi="Calibri" w:cs="Calibri" w:hint="eastAsia"/>
          <w:lang w:eastAsia="ja-JP"/>
        </w:rPr>
        <w:t>コートの</w:t>
      </w:r>
      <w:r>
        <w:rPr>
          <w:rFonts w:ascii="Calibri" w:hAnsi="Calibri" w:cs="Calibri" w:hint="eastAsia"/>
          <w:lang w:eastAsia="ja-JP"/>
        </w:rPr>
        <w:t>145g</w:t>
      </w:r>
      <w:r>
        <w:rPr>
          <w:rFonts w:ascii="Calibri" w:hAnsi="Calibri" w:cs="Calibri"/>
          <w:lang w:eastAsia="ja-JP"/>
        </w:rPr>
        <w:t>/</w:t>
      </w:r>
      <w:r>
        <w:rPr>
          <w:rFonts w:ascii="Calibri" w:hAnsi="Calibri" w:cs="Calibri" w:hint="eastAsia"/>
          <w:lang w:eastAsia="ja-JP"/>
        </w:rPr>
        <w:t>㎡の離型紙は、片面はシリコンコートされた</w:t>
      </w:r>
      <w:r>
        <w:rPr>
          <w:rFonts w:ascii="Calibri" w:hAnsi="Calibri" w:cs="Calibri" w:hint="eastAsia"/>
          <w:lang w:eastAsia="ja-JP"/>
        </w:rPr>
        <w:t>UNIFAST</w:t>
      </w:r>
      <w:r>
        <w:rPr>
          <w:rFonts w:ascii="Calibri" w:hAnsi="Calibri" w:cs="Calibri" w:hint="eastAsia"/>
          <w:lang w:eastAsia="ja-JP"/>
        </w:rPr>
        <w:t>仕様（＝バブルフリータイプ）になっています。</w:t>
      </w:r>
    </w:p>
    <w:p w:rsidR="00E26961" w:rsidRPr="00D711DB" w:rsidRDefault="00E26961" w:rsidP="00C25CA8">
      <w:pPr>
        <w:spacing w:after="0" w:line="240" w:lineRule="auto"/>
        <w:ind w:left="709"/>
        <w:rPr>
          <w:b/>
          <w:lang w:eastAsia="ja-JP"/>
        </w:rPr>
      </w:pPr>
    </w:p>
    <w:p w:rsidR="002B1F32" w:rsidRPr="002B1F32" w:rsidRDefault="00D711DB" w:rsidP="00C25CA8">
      <w:pPr>
        <w:spacing w:after="0" w:line="240" w:lineRule="auto"/>
        <w:ind w:left="709"/>
        <w:rPr>
          <w:b/>
        </w:rPr>
      </w:pPr>
      <w:r>
        <w:rPr>
          <w:rFonts w:hint="eastAsia"/>
          <w:b/>
          <w:lang w:eastAsia="ja-JP"/>
        </w:rPr>
        <w:t>糊</w:t>
      </w:r>
    </w:p>
    <w:p w:rsidR="003F63DB" w:rsidRPr="0073697F" w:rsidRDefault="00D711DB" w:rsidP="00C25CA8">
      <w:pPr>
        <w:spacing w:after="0" w:line="240" w:lineRule="auto"/>
        <w:ind w:firstLine="708"/>
        <w:rPr>
          <w:rFonts w:cs="ArialMT"/>
        </w:rPr>
      </w:pPr>
      <w:r>
        <w:rPr>
          <w:rFonts w:cs="ArialMT" w:hint="eastAsia"/>
          <w:lang w:eastAsia="ja-JP"/>
        </w:rPr>
        <w:t>溶剤系アクリル白色強粘着糊。</w:t>
      </w:r>
    </w:p>
    <w:p w:rsidR="0073697F" w:rsidRDefault="0073697F" w:rsidP="00C25CA8">
      <w:pPr>
        <w:spacing w:after="0" w:line="240" w:lineRule="auto"/>
        <w:ind w:firstLine="708"/>
        <w:rPr>
          <w:b/>
        </w:rPr>
      </w:pPr>
    </w:p>
    <w:p w:rsidR="002B1F32" w:rsidRPr="002B1F32" w:rsidRDefault="00B3776C" w:rsidP="00C25CA8">
      <w:pPr>
        <w:spacing w:after="0" w:line="240" w:lineRule="auto"/>
        <w:ind w:firstLine="708"/>
        <w:rPr>
          <w:b/>
        </w:rPr>
      </w:pPr>
      <w:r>
        <w:rPr>
          <w:rFonts w:hint="eastAsia"/>
          <w:b/>
          <w:lang w:eastAsia="ja-JP"/>
        </w:rPr>
        <w:t>印刷方法</w:t>
      </w:r>
    </w:p>
    <w:p w:rsidR="00B3776C" w:rsidRDefault="00445BEE" w:rsidP="00C25CA8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lang w:eastAsia="ja-JP"/>
        </w:rPr>
      </w:pPr>
      <w:r>
        <w:rPr>
          <w:rFonts w:cs="ArialMT"/>
        </w:rPr>
        <w:t>7720</w:t>
      </w:r>
      <w:r w:rsidR="00C25CA8">
        <w:rPr>
          <w:rFonts w:cs="ArialMT"/>
        </w:rPr>
        <w:t xml:space="preserve"> </w:t>
      </w:r>
      <w:r w:rsidR="00B3776C">
        <w:rPr>
          <w:rFonts w:cs="ArialMT" w:hint="eastAsia"/>
          <w:lang w:eastAsia="ja-JP"/>
        </w:rPr>
        <w:t>シリーズ　プレミアム・バブルフリー・カーラッピングフィルムは、溶剤、エコソル、</w:t>
      </w:r>
      <w:r w:rsidR="00B3776C">
        <w:rPr>
          <w:rFonts w:cs="ArialMT" w:hint="eastAsia"/>
          <w:lang w:eastAsia="ja-JP"/>
        </w:rPr>
        <w:t>UV</w:t>
      </w:r>
      <w:r w:rsidR="00B3776C">
        <w:rPr>
          <w:rFonts w:cs="ArialMT" w:hint="eastAsia"/>
          <w:lang w:eastAsia="ja-JP"/>
        </w:rPr>
        <w:t>、</w:t>
      </w:r>
    </w:p>
    <w:p w:rsidR="0073697F" w:rsidRDefault="00B3776C" w:rsidP="0073697F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</w:rPr>
      </w:pPr>
      <w:r>
        <w:rPr>
          <w:rFonts w:cs="ArialMT" w:hint="eastAsia"/>
          <w:lang w:eastAsia="ja-JP"/>
        </w:rPr>
        <w:t>ラテックスプリンタでプリント可能です。</w:t>
      </w:r>
    </w:p>
    <w:p w:rsidR="00B3776C" w:rsidRPr="0024327B" w:rsidRDefault="00B3776C" w:rsidP="0073697F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</w:rPr>
      </w:pPr>
    </w:p>
    <w:p w:rsidR="00B6404D" w:rsidRDefault="00B3776C" w:rsidP="003C5628">
      <w:pPr>
        <w:spacing w:after="0"/>
        <w:ind w:left="70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ja-JP"/>
        </w:rPr>
        <w:t>技術資料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3583"/>
        <w:gridCol w:w="3691"/>
        <w:gridCol w:w="3357"/>
      </w:tblGrid>
      <w:tr w:rsidR="00B6404D" w:rsidTr="00B6404D">
        <w:tc>
          <w:tcPr>
            <w:tcW w:w="3583" w:type="dxa"/>
            <w:vAlign w:val="center"/>
          </w:tcPr>
          <w:p w:rsidR="00B6404D" w:rsidRPr="00724794" w:rsidRDefault="00B3776C" w:rsidP="00B6404D">
            <w:pPr>
              <w:rPr>
                <w:b/>
                <w:kern w:val="24"/>
              </w:rPr>
            </w:pPr>
            <w:r>
              <w:rPr>
                <w:rFonts w:hint="eastAsia"/>
                <w:b/>
                <w:kern w:val="24"/>
                <w:lang w:eastAsia="ja-JP"/>
              </w:rPr>
              <w:t>特性</w:t>
            </w:r>
          </w:p>
        </w:tc>
        <w:tc>
          <w:tcPr>
            <w:tcW w:w="3691" w:type="dxa"/>
            <w:vAlign w:val="center"/>
          </w:tcPr>
          <w:p w:rsidR="00B6404D" w:rsidRPr="00724794" w:rsidRDefault="00B3776C" w:rsidP="00D73B54">
            <w:pPr>
              <w:rPr>
                <w:b/>
                <w:kern w:val="24"/>
              </w:rPr>
            </w:pPr>
            <w:r>
              <w:rPr>
                <w:rFonts w:hint="eastAsia"/>
                <w:b/>
                <w:kern w:val="24"/>
                <w:lang w:eastAsia="ja-JP"/>
              </w:rPr>
              <w:t>テスト規格</w:t>
            </w:r>
          </w:p>
        </w:tc>
        <w:tc>
          <w:tcPr>
            <w:tcW w:w="3357" w:type="dxa"/>
            <w:vAlign w:val="center"/>
          </w:tcPr>
          <w:p w:rsidR="00B6404D" w:rsidRPr="00724794" w:rsidRDefault="00B3776C" w:rsidP="00B6404D">
            <w:pPr>
              <w:rPr>
                <w:b/>
                <w:kern w:val="24"/>
              </w:rPr>
            </w:pPr>
            <w:r>
              <w:rPr>
                <w:rFonts w:hint="eastAsia"/>
                <w:b/>
                <w:kern w:val="24"/>
                <w:lang w:eastAsia="ja-JP"/>
              </w:rPr>
              <w:t>値</w:t>
            </w:r>
          </w:p>
        </w:tc>
      </w:tr>
      <w:tr w:rsidR="00B6404D" w:rsidTr="00C25CA8">
        <w:trPr>
          <w:trHeight w:val="447"/>
        </w:trPr>
        <w:tc>
          <w:tcPr>
            <w:tcW w:w="3583" w:type="dxa"/>
            <w:vAlign w:val="center"/>
          </w:tcPr>
          <w:p w:rsidR="00B3776C" w:rsidRPr="00724794" w:rsidRDefault="00B3776C" w:rsidP="00B3776C">
            <w:pPr>
              <w:rPr>
                <w:b/>
                <w:kern w:val="24"/>
                <w:sz w:val="20"/>
                <w:szCs w:val="20"/>
                <w:lang w:eastAsia="ja-JP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フィルム厚</w:t>
            </w:r>
            <w:r w:rsidRPr="00724794">
              <w:rPr>
                <w:b/>
                <w:kern w:val="24"/>
                <w:sz w:val="20"/>
                <w:szCs w:val="20"/>
                <w:lang w:eastAsia="ja-JP"/>
              </w:rPr>
              <w:t>*</w:t>
            </w:r>
          </w:p>
          <w:p w:rsidR="00B6404D" w:rsidRPr="00724794" w:rsidRDefault="00B3776C" w:rsidP="00B3776C">
            <w:pPr>
              <w:rPr>
                <w:b/>
                <w:kern w:val="24"/>
                <w:sz w:val="16"/>
                <w:szCs w:val="16"/>
                <w:lang w:eastAsia="ja-JP"/>
              </w:rPr>
            </w:pPr>
            <w:r w:rsidRPr="00724794">
              <w:rPr>
                <w:b/>
                <w:kern w:val="24"/>
                <w:sz w:val="16"/>
                <w:szCs w:val="16"/>
                <w:lang w:eastAsia="ja-JP"/>
              </w:rPr>
              <w:t>(</w:t>
            </w:r>
            <w:r>
              <w:rPr>
                <w:rFonts w:hint="eastAsia"/>
                <w:b/>
                <w:kern w:val="24"/>
                <w:sz w:val="16"/>
                <w:szCs w:val="16"/>
                <w:lang w:eastAsia="ja-JP"/>
              </w:rPr>
              <w:t>糊と離型紙を含まず</w:t>
            </w:r>
            <w:r w:rsidRPr="00724794">
              <w:rPr>
                <w:b/>
                <w:kern w:val="24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3691" w:type="dxa"/>
            <w:vAlign w:val="center"/>
          </w:tcPr>
          <w:p w:rsidR="00B6404D" w:rsidRPr="00724794" w:rsidRDefault="00B6404D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ISO 4591:1992</w:t>
            </w:r>
          </w:p>
        </w:tc>
        <w:tc>
          <w:tcPr>
            <w:tcW w:w="3357" w:type="dxa"/>
            <w:vAlign w:val="center"/>
          </w:tcPr>
          <w:p w:rsidR="00B6404D" w:rsidRPr="00724794" w:rsidRDefault="00B6404D" w:rsidP="00BE5475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0,</w:t>
            </w:r>
            <w:r w:rsidR="00501478">
              <w:rPr>
                <w:kern w:val="24"/>
                <w:sz w:val="20"/>
                <w:szCs w:val="20"/>
              </w:rPr>
              <w:t>100</w:t>
            </w:r>
            <w:r w:rsidRPr="00724794">
              <w:rPr>
                <w:kern w:val="24"/>
                <w:sz w:val="20"/>
                <w:szCs w:val="20"/>
              </w:rPr>
              <w:t>mm          (</w:t>
            </w:r>
            <w:r w:rsidR="00501478">
              <w:rPr>
                <w:kern w:val="24"/>
                <w:sz w:val="20"/>
                <w:szCs w:val="20"/>
              </w:rPr>
              <w:t xml:space="preserve">100 </w:t>
            </w:r>
            <w:r w:rsidRPr="00724794">
              <w:rPr>
                <w:kern w:val="24"/>
                <w:sz w:val="20"/>
                <w:szCs w:val="20"/>
              </w:rPr>
              <w:t>micron)</w:t>
            </w:r>
          </w:p>
        </w:tc>
      </w:tr>
      <w:tr w:rsidR="00B6404D" w:rsidTr="00C25CA8">
        <w:trPr>
          <w:trHeight w:val="653"/>
        </w:trPr>
        <w:tc>
          <w:tcPr>
            <w:tcW w:w="3583" w:type="dxa"/>
            <w:vAlign w:val="center"/>
          </w:tcPr>
          <w:p w:rsidR="00B6404D" w:rsidRPr="00724794" w:rsidRDefault="00B3776C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粘着力</w:t>
            </w:r>
            <w:r w:rsidRPr="00724794">
              <w:rPr>
                <w:b/>
                <w:kern w:val="24"/>
                <w:sz w:val="20"/>
                <w:szCs w:val="20"/>
              </w:rPr>
              <w:t xml:space="preserve"> *</w:t>
            </w:r>
            <w:r>
              <w:rPr>
                <w:b/>
                <w:kern w:val="24"/>
                <w:sz w:val="20"/>
                <w:szCs w:val="20"/>
              </w:rPr>
              <w:t>*</w:t>
            </w:r>
          </w:p>
        </w:tc>
        <w:tc>
          <w:tcPr>
            <w:tcW w:w="3691" w:type="dxa"/>
            <w:vAlign w:val="center"/>
          </w:tcPr>
          <w:p w:rsidR="00B6404D" w:rsidRPr="00724794" w:rsidRDefault="00B6404D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FINAT TM 1</w:t>
            </w:r>
          </w:p>
          <w:p w:rsidR="00B6404D" w:rsidRPr="00724794" w:rsidRDefault="00B6404D" w:rsidP="00C16520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(</w:t>
            </w:r>
            <w:r w:rsidR="00C16520">
              <w:rPr>
                <w:kern w:val="24"/>
                <w:sz w:val="20"/>
                <w:szCs w:val="20"/>
              </w:rPr>
              <w:t>Stainless Steel</w:t>
            </w:r>
            <w:r w:rsidRPr="00724794">
              <w:rPr>
                <w:kern w:val="24"/>
                <w:sz w:val="20"/>
                <w:szCs w:val="20"/>
              </w:rPr>
              <w:t>)</w:t>
            </w:r>
          </w:p>
        </w:tc>
        <w:tc>
          <w:tcPr>
            <w:tcW w:w="3357" w:type="dxa"/>
            <w:vAlign w:val="center"/>
          </w:tcPr>
          <w:p w:rsidR="00B6404D" w:rsidRPr="00724794" w:rsidRDefault="00B3776C" w:rsidP="00B6404D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初期粘着力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  </w:t>
            </w:r>
            <w:r w:rsidR="00C16520">
              <w:rPr>
                <w:kern w:val="24"/>
                <w:sz w:val="20"/>
                <w:szCs w:val="20"/>
              </w:rPr>
              <w:t xml:space="preserve">   </w:t>
            </w:r>
            <w:r w:rsidR="002162B4" w:rsidRPr="00724794">
              <w:rPr>
                <w:kern w:val="24"/>
                <w:sz w:val="20"/>
                <w:szCs w:val="20"/>
              </w:rPr>
              <w:t xml:space="preserve"> </w:t>
            </w:r>
            <w:r w:rsidR="00B6404D" w:rsidRPr="00724794">
              <w:rPr>
                <w:kern w:val="24"/>
                <w:sz w:val="20"/>
                <w:szCs w:val="20"/>
              </w:rPr>
              <w:t>&gt;</w:t>
            </w:r>
            <w:r w:rsidR="00BE5475">
              <w:rPr>
                <w:kern w:val="24"/>
                <w:sz w:val="20"/>
                <w:szCs w:val="20"/>
              </w:rPr>
              <w:t>8</w:t>
            </w:r>
            <w:r w:rsidR="00B6404D" w:rsidRPr="00724794">
              <w:rPr>
                <w:kern w:val="24"/>
                <w:sz w:val="20"/>
                <w:szCs w:val="20"/>
              </w:rPr>
              <w:t xml:space="preserve"> N/25 mm</w:t>
            </w:r>
          </w:p>
          <w:p w:rsidR="00B6404D" w:rsidRPr="00724794" w:rsidRDefault="000F3217" w:rsidP="000F3217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20 </w:t>
            </w:r>
            <w:r w:rsidR="00B3776C">
              <w:rPr>
                <w:rFonts w:hint="eastAsia"/>
                <w:kern w:val="24"/>
                <w:sz w:val="20"/>
                <w:szCs w:val="20"/>
                <w:lang w:eastAsia="ja-JP"/>
              </w:rPr>
              <w:t xml:space="preserve">分後　　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  </w:t>
            </w:r>
            <w:r w:rsidRPr="00724794">
              <w:rPr>
                <w:kern w:val="24"/>
                <w:sz w:val="20"/>
                <w:szCs w:val="20"/>
              </w:rPr>
              <w:t>&gt;</w:t>
            </w:r>
            <w:r w:rsidR="000009AF">
              <w:rPr>
                <w:kern w:val="24"/>
                <w:sz w:val="20"/>
                <w:szCs w:val="20"/>
              </w:rPr>
              <w:t>1</w:t>
            </w:r>
            <w:r w:rsidR="00BE5475">
              <w:rPr>
                <w:kern w:val="24"/>
                <w:sz w:val="20"/>
                <w:szCs w:val="20"/>
              </w:rPr>
              <w:t>2</w:t>
            </w:r>
            <w:r w:rsidR="00255BB4" w:rsidRPr="00724794">
              <w:rPr>
                <w:kern w:val="24"/>
                <w:sz w:val="20"/>
                <w:szCs w:val="20"/>
              </w:rPr>
              <w:t xml:space="preserve"> N/25 mm</w:t>
            </w:r>
          </w:p>
          <w:p w:rsidR="00255BB4" w:rsidRPr="00724794" w:rsidRDefault="00255BB4" w:rsidP="00BE5475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24 </w:t>
            </w:r>
            <w:r w:rsidR="00B3776C">
              <w:rPr>
                <w:rFonts w:hint="eastAsia"/>
                <w:kern w:val="24"/>
                <w:sz w:val="20"/>
                <w:szCs w:val="20"/>
                <w:lang w:eastAsia="ja-JP"/>
              </w:rPr>
              <w:t>時間後</w:t>
            </w:r>
            <w:r w:rsidRPr="00724794">
              <w:rPr>
                <w:kern w:val="24"/>
                <w:sz w:val="20"/>
                <w:szCs w:val="20"/>
              </w:rPr>
              <w:t xml:space="preserve">  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  </w:t>
            </w:r>
            <w:r w:rsidR="00C16520">
              <w:rPr>
                <w:kern w:val="24"/>
                <w:sz w:val="20"/>
                <w:szCs w:val="20"/>
              </w:rPr>
              <w:t xml:space="preserve">  </w:t>
            </w:r>
            <w:r w:rsidRPr="00724794">
              <w:rPr>
                <w:kern w:val="24"/>
                <w:sz w:val="20"/>
                <w:szCs w:val="20"/>
              </w:rPr>
              <w:t>&gt;1</w:t>
            </w:r>
            <w:r w:rsidR="00BE5475">
              <w:rPr>
                <w:kern w:val="24"/>
                <w:sz w:val="20"/>
                <w:szCs w:val="20"/>
              </w:rPr>
              <w:t>6</w:t>
            </w:r>
            <w:r w:rsidRPr="00724794">
              <w:rPr>
                <w:kern w:val="24"/>
                <w:sz w:val="20"/>
                <w:szCs w:val="20"/>
              </w:rPr>
              <w:t xml:space="preserve"> N/25 mm</w:t>
            </w:r>
          </w:p>
        </w:tc>
      </w:tr>
      <w:tr w:rsidR="00B6404D" w:rsidTr="00B6404D">
        <w:tc>
          <w:tcPr>
            <w:tcW w:w="3583" w:type="dxa"/>
            <w:vAlign w:val="center"/>
          </w:tcPr>
          <w:p w:rsidR="00B6404D" w:rsidRPr="00724794" w:rsidRDefault="00B3776C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破断強度</w:t>
            </w:r>
          </w:p>
        </w:tc>
        <w:tc>
          <w:tcPr>
            <w:tcW w:w="3691" w:type="dxa"/>
            <w:vAlign w:val="center"/>
          </w:tcPr>
          <w:p w:rsidR="00B6404D" w:rsidRPr="00724794" w:rsidRDefault="00255BB4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ISO 527-1:2012</w:t>
            </w:r>
          </w:p>
        </w:tc>
        <w:tc>
          <w:tcPr>
            <w:tcW w:w="3357" w:type="dxa"/>
            <w:vAlign w:val="center"/>
          </w:tcPr>
          <w:p w:rsidR="00B6404D" w:rsidRPr="00724794" w:rsidRDefault="00B3776C" w:rsidP="00B6404D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縦方向</w:t>
            </w:r>
            <w:r w:rsidR="00255BB4" w:rsidRPr="00724794">
              <w:rPr>
                <w:kern w:val="24"/>
                <w:sz w:val="20"/>
                <w:szCs w:val="20"/>
              </w:rPr>
              <w:t xml:space="preserve"> :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       &gt;1</w:t>
            </w:r>
            <w:r w:rsidR="0024327B">
              <w:rPr>
                <w:kern w:val="24"/>
                <w:sz w:val="20"/>
                <w:szCs w:val="20"/>
              </w:rPr>
              <w:t>6</w:t>
            </w:r>
            <w:r w:rsidR="00047BDA">
              <w:rPr>
                <w:kern w:val="24"/>
                <w:sz w:val="20"/>
                <w:szCs w:val="20"/>
              </w:rPr>
              <w:t xml:space="preserve"> </w:t>
            </w:r>
            <w:r w:rsidR="002162B4" w:rsidRPr="00724794">
              <w:rPr>
                <w:kern w:val="24"/>
                <w:sz w:val="20"/>
                <w:szCs w:val="20"/>
              </w:rPr>
              <w:t>MPa</w:t>
            </w:r>
          </w:p>
          <w:p w:rsidR="00255BB4" w:rsidRPr="00724794" w:rsidRDefault="00B3776C" w:rsidP="0024327B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横方向</w:t>
            </w:r>
            <w:r w:rsidR="00255BB4" w:rsidRPr="00724794">
              <w:rPr>
                <w:kern w:val="24"/>
                <w:sz w:val="20"/>
                <w:szCs w:val="20"/>
              </w:rPr>
              <w:t>: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  </w:t>
            </w:r>
            <w:r w:rsidR="00C16520">
              <w:rPr>
                <w:kern w:val="24"/>
                <w:sz w:val="20"/>
                <w:szCs w:val="20"/>
              </w:rPr>
              <w:t xml:space="preserve">  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&gt;</w:t>
            </w:r>
            <w:r w:rsidR="0024327B">
              <w:rPr>
                <w:kern w:val="24"/>
                <w:sz w:val="20"/>
                <w:szCs w:val="20"/>
              </w:rPr>
              <w:t>18</w:t>
            </w:r>
            <w:r w:rsidR="00BE5475">
              <w:rPr>
                <w:kern w:val="24"/>
                <w:sz w:val="20"/>
                <w:szCs w:val="20"/>
              </w:rPr>
              <w:t xml:space="preserve"> </w:t>
            </w:r>
            <w:r w:rsidR="002162B4" w:rsidRPr="00724794">
              <w:rPr>
                <w:kern w:val="24"/>
                <w:sz w:val="20"/>
                <w:szCs w:val="20"/>
              </w:rPr>
              <w:t>MPa</w:t>
            </w:r>
          </w:p>
        </w:tc>
      </w:tr>
      <w:tr w:rsidR="002162B4" w:rsidTr="00B6404D">
        <w:tc>
          <w:tcPr>
            <w:tcW w:w="3583" w:type="dxa"/>
            <w:vAlign w:val="center"/>
          </w:tcPr>
          <w:p w:rsidR="002162B4" w:rsidRPr="00724794" w:rsidRDefault="00B3776C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破断伸度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BD4B9B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ISO 527-1:2012</w:t>
            </w:r>
          </w:p>
        </w:tc>
        <w:tc>
          <w:tcPr>
            <w:tcW w:w="3357" w:type="dxa"/>
            <w:vAlign w:val="center"/>
          </w:tcPr>
          <w:p w:rsidR="002162B4" w:rsidRPr="00724794" w:rsidRDefault="00B3776C" w:rsidP="002162B4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縦方向</w:t>
            </w:r>
            <w:r w:rsidR="002162B4" w:rsidRPr="00724794">
              <w:rPr>
                <w:kern w:val="24"/>
                <w:sz w:val="20"/>
                <w:szCs w:val="20"/>
              </w:rPr>
              <w:t xml:space="preserve"> :               &gt;%</w:t>
            </w:r>
            <w:r w:rsidR="00BB1F51">
              <w:rPr>
                <w:kern w:val="24"/>
                <w:sz w:val="20"/>
                <w:szCs w:val="20"/>
              </w:rPr>
              <w:t>1</w:t>
            </w:r>
            <w:r w:rsidR="0024327B">
              <w:rPr>
                <w:kern w:val="24"/>
                <w:sz w:val="20"/>
                <w:szCs w:val="20"/>
              </w:rPr>
              <w:t>6</w:t>
            </w:r>
            <w:r w:rsidR="00920A0A">
              <w:rPr>
                <w:kern w:val="24"/>
                <w:sz w:val="20"/>
                <w:szCs w:val="20"/>
              </w:rPr>
              <w:t>0</w:t>
            </w:r>
          </w:p>
          <w:p w:rsidR="002162B4" w:rsidRPr="00724794" w:rsidRDefault="00B3776C" w:rsidP="0024327B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横方向</w:t>
            </w:r>
            <w:r w:rsidR="002162B4" w:rsidRPr="00724794">
              <w:rPr>
                <w:kern w:val="24"/>
                <w:sz w:val="20"/>
                <w:szCs w:val="20"/>
              </w:rPr>
              <w:t xml:space="preserve">:            </w:t>
            </w:r>
            <w:r w:rsidR="00C16520">
              <w:rPr>
                <w:kern w:val="24"/>
                <w:sz w:val="20"/>
                <w:szCs w:val="20"/>
              </w:rPr>
              <w:t xml:space="preserve">  </w:t>
            </w:r>
            <w:r w:rsidR="002162B4" w:rsidRPr="00724794">
              <w:rPr>
                <w:kern w:val="24"/>
                <w:sz w:val="20"/>
                <w:szCs w:val="20"/>
              </w:rPr>
              <w:t xml:space="preserve"> </w:t>
            </w:r>
            <w:r w:rsidR="00BB1F51">
              <w:rPr>
                <w:kern w:val="24"/>
                <w:sz w:val="20"/>
                <w:szCs w:val="20"/>
              </w:rPr>
              <w:t>&gt;%</w:t>
            </w:r>
            <w:r w:rsidR="0024327B">
              <w:rPr>
                <w:kern w:val="24"/>
                <w:sz w:val="20"/>
                <w:szCs w:val="20"/>
              </w:rPr>
              <w:t>170</w:t>
            </w:r>
          </w:p>
        </w:tc>
      </w:tr>
      <w:tr w:rsidR="002162B4" w:rsidTr="000009AF">
        <w:trPr>
          <w:trHeight w:val="473"/>
        </w:trPr>
        <w:tc>
          <w:tcPr>
            <w:tcW w:w="3583" w:type="dxa"/>
            <w:vAlign w:val="center"/>
          </w:tcPr>
          <w:p w:rsidR="00B3776C" w:rsidRPr="00724794" w:rsidRDefault="00B3776C" w:rsidP="00B3776C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寸法安定性</w:t>
            </w:r>
          </w:p>
          <w:p w:rsidR="002162B4" w:rsidRPr="000770B0" w:rsidRDefault="00B3776C" w:rsidP="00B3776C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b/>
                <w:kern w:val="24"/>
                <w:sz w:val="16"/>
                <w:szCs w:val="16"/>
              </w:rPr>
            </w:pPr>
            <w:r w:rsidRPr="00724794">
              <w:rPr>
                <w:b/>
                <w:kern w:val="24"/>
                <w:sz w:val="16"/>
                <w:szCs w:val="16"/>
              </w:rPr>
              <w:t xml:space="preserve">(150x150 mm / 48 </w:t>
            </w:r>
            <w:r>
              <w:rPr>
                <w:b/>
                <w:kern w:val="24"/>
                <w:sz w:val="16"/>
                <w:szCs w:val="16"/>
              </w:rPr>
              <w:t>hour</w:t>
            </w:r>
            <w:r w:rsidRPr="00724794">
              <w:rPr>
                <w:b/>
                <w:kern w:val="24"/>
                <w:sz w:val="16"/>
                <w:szCs w:val="16"/>
              </w:rPr>
              <w:t xml:space="preserve"> / 70</w:t>
            </w:r>
            <w:r w:rsidRPr="00724794">
              <w:rPr>
                <w:rFonts w:ascii="Arial TUR" w:hAnsi="Arial TUR" w:cs="Arial TUR"/>
                <w:b/>
                <w:kern w:val="24"/>
                <w:sz w:val="16"/>
                <w:szCs w:val="16"/>
              </w:rPr>
              <w:t>°C)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2409F8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FINAT 14 / </w:t>
            </w:r>
            <w:r w:rsidR="002409F8">
              <w:rPr>
                <w:kern w:val="24"/>
                <w:sz w:val="20"/>
                <w:szCs w:val="20"/>
              </w:rPr>
              <w:t>Steel</w:t>
            </w:r>
          </w:p>
        </w:tc>
        <w:tc>
          <w:tcPr>
            <w:tcW w:w="3357" w:type="dxa"/>
            <w:vAlign w:val="center"/>
          </w:tcPr>
          <w:p w:rsidR="002162B4" w:rsidRPr="00724794" w:rsidRDefault="002162B4" w:rsidP="0024327B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&lt; 0,</w:t>
            </w:r>
            <w:r w:rsidR="0024327B">
              <w:rPr>
                <w:kern w:val="24"/>
                <w:sz w:val="20"/>
                <w:szCs w:val="20"/>
              </w:rPr>
              <w:t>2</w:t>
            </w:r>
            <w:r w:rsidRPr="00724794">
              <w:rPr>
                <w:kern w:val="24"/>
                <w:sz w:val="20"/>
                <w:szCs w:val="20"/>
              </w:rPr>
              <w:t xml:space="preserve"> mm</w:t>
            </w:r>
          </w:p>
        </w:tc>
      </w:tr>
      <w:tr w:rsidR="002162B4" w:rsidTr="00C25CA8">
        <w:trPr>
          <w:trHeight w:val="287"/>
        </w:trPr>
        <w:tc>
          <w:tcPr>
            <w:tcW w:w="3583" w:type="dxa"/>
            <w:vAlign w:val="center"/>
          </w:tcPr>
          <w:p w:rsidR="002162B4" w:rsidRPr="00724794" w:rsidRDefault="00B3776C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サービス温度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B6404D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2162B4" w:rsidRPr="00724794" w:rsidRDefault="002162B4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-30</w:t>
            </w:r>
            <w:r w:rsidRPr="00724794">
              <w:rPr>
                <w:rFonts w:ascii="Arial TUR" w:hAnsi="Arial TUR" w:cs="Arial TUR"/>
                <w:kern w:val="24"/>
                <w:sz w:val="20"/>
                <w:szCs w:val="20"/>
              </w:rPr>
              <w:t>°C ile +90°C</w:t>
            </w:r>
          </w:p>
        </w:tc>
      </w:tr>
      <w:tr w:rsidR="002162B4" w:rsidTr="000009AF">
        <w:trPr>
          <w:trHeight w:val="265"/>
        </w:trPr>
        <w:tc>
          <w:tcPr>
            <w:tcW w:w="3583" w:type="dxa"/>
            <w:vAlign w:val="center"/>
          </w:tcPr>
          <w:p w:rsidR="002162B4" w:rsidRPr="00724794" w:rsidRDefault="00B3776C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施工温度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B6404D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2162B4" w:rsidRPr="00724794" w:rsidRDefault="002162B4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&gt; +10</w:t>
            </w:r>
            <w:r w:rsidRPr="00724794">
              <w:rPr>
                <w:rFonts w:ascii="Arial TUR" w:hAnsi="Arial TUR" w:cs="Arial TUR"/>
                <w:kern w:val="24"/>
                <w:sz w:val="20"/>
                <w:szCs w:val="20"/>
              </w:rPr>
              <w:t>°C</w:t>
            </w:r>
          </w:p>
        </w:tc>
      </w:tr>
      <w:tr w:rsidR="002162B4" w:rsidTr="000009AF">
        <w:trPr>
          <w:trHeight w:val="283"/>
        </w:trPr>
        <w:tc>
          <w:tcPr>
            <w:tcW w:w="3583" w:type="dxa"/>
            <w:vAlign w:val="center"/>
          </w:tcPr>
          <w:p w:rsidR="002162B4" w:rsidRPr="00724794" w:rsidRDefault="00B3776C" w:rsidP="00BD4B9B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保管期間</w:t>
            </w:r>
            <w:r w:rsidRPr="00724794">
              <w:rPr>
                <w:b/>
                <w:kern w:val="24"/>
                <w:sz w:val="20"/>
                <w:szCs w:val="20"/>
              </w:rPr>
              <w:t xml:space="preserve"> **</w:t>
            </w:r>
            <w:r>
              <w:rPr>
                <w:b/>
                <w:kern w:val="24"/>
                <w:sz w:val="20"/>
                <w:szCs w:val="20"/>
              </w:rPr>
              <w:t>*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BD4B9B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2162B4" w:rsidRPr="00724794" w:rsidRDefault="002162B4" w:rsidP="00C16520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2 </w:t>
            </w:r>
            <w:r w:rsidR="00B3776C">
              <w:rPr>
                <w:rFonts w:hint="eastAsia"/>
                <w:kern w:val="24"/>
                <w:sz w:val="20"/>
                <w:szCs w:val="20"/>
                <w:lang w:eastAsia="ja-JP"/>
              </w:rPr>
              <w:t>年</w:t>
            </w:r>
          </w:p>
        </w:tc>
      </w:tr>
      <w:tr w:rsidR="002162B4" w:rsidTr="00C16520">
        <w:trPr>
          <w:trHeight w:hRule="exact" w:val="737"/>
        </w:trPr>
        <w:tc>
          <w:tcPr>
            <w:tcW w:w="3583" w:type="dxa"/>
            <w:vAlign w:val="center"/>
          </w:tcPr>
          <w:p w:rsidR="002162B4" w:rsidRPr="00724794" w:rsidRDefault="00B3776C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耐候性</w:t>
            </w:r>
          </w:p>
        </w:tc>
        <w:tc>
          <w:tcPr>
            <w:tcW w:w="3691" w:type="dxa"/>
            <w:vAlign w:val="center"/>
          </w:tcPr>
          <w:p w:rsidR="002162B4" w:rsidRPr="00C16520" w:rsidRDefault="00B3776C" w:rsidP="00B6404D">
            <w:pPr>
              <w:rPr>
                <w:kern w:val="24"/>
                <w:sz w:val="19"/>
                <w:szCs w:val="19"/>
                <w:lang w:eastAsia="ja-JP"/>
              </w:rPr>
            </w:pPr>
            <w:r>
              <w:rPr>
                <w:rFonts w:hint="eastAsia"/>
                <w:kern w:val="20"/>
                <w:sz w:val="19"/>
                <w:szCs w:val="19"/>
                <w:lang w:eastAsia="ja-JP"/>
              </w:rPr>
              <w:t>中部ヨーロッパの平均的気候を条件に、南向き垂直懸架</w:t>
            </w:r>
          </w:p>
        </w:tc>
        <w:tc>
          <w:tcPr>
            <w:tcW w:w="3357" w:type="dxa"/>
            <w:vAlign w:val="center"/>
          </w:tcPr>
          <w:p w:rsidR="00BA7C07" w:rsidRDefault="00B3776C" w:rsidP="00BA7C07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屋外</w:t>
            </w:r>
            <w:r w:rsidR="00C16520">
              <w:rPr>
                <w:kern w:val="24"/>
                <w:sz w:val="20"/>
                <w:szCs w:val="20"/>
              </w:rPr>
              <w:t xml:space="preserve">    </w:t>
            </w:r>
            <w:r w:rsidR="00047BDA">
              <w:rPr>
                <w:kern w:val="24"/>
                <w:sz w:val="20"/>
                <w:szCs w:val="20"/>
              </w:rPr>
              <w:t xml:space="preserve"> </w:t>
            </w:r>
            <w:r w:rsidR="005367FE">
              <w:rPr>
                <w:kern w:val="24"/>
                <w:sz w:val="20"/>
                <w:szCs w:val="20"/>
              </w:rPr>
              <w:t>5</w:t>
            </w:r>
            <w:r w:rsidR="00CC1ED4">
              <w:rPr>
                <w:kern w:val="24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年</w:t>
            </w:r>
            <w:r w:rsidR="007370EE">
              <w:rPr>
                <w:kern w:val="24"/>
                <w:sz w:val="20"/>
                <w:szCs w:val="20"/>
              </w:rPr>
              <w:t xml:space="preserve"> (</w:t>
            </w: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印刷前</w:t>
            </w:r>
            <w:bookmarkStart w:id="0" w:name="_GoBack"/>
            <w:bookmarkEnd w:id="0"/>
            <w:r w:rsidR="007370EE">
              <w:rPr>
                <w:kern w:val="24"/>
                <w:sz w:val="20"/>
                <w:szCs w:val="20"/>
              </w:rPr>
              <w:t>)</w:t>
            </w:r>
          </w:p>
          <w:p w:rsidR="000009AF" w:rsidRPr="00724794" w:rsidRDefault="00B3776C" w:rsidP="00C16520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屋内</w:t>
            </w:r>
            <w:r w:rsidR="00C16520">
              <w:rPr>
                <w:kern w:val="24"/>
                <w:sz w:val="20"/>
                <w:szCs w:val="20"/>
              </w:rPr>
              <w:t xml:space="preserve">         </w:t>
            </w: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期限無し</w:t>
            </w:r>
          </w:p>
        </w:tc>
      </w:tr>
    </w:tbl>
    <w:p w:rsidR="00B3776C" w:rsidRPr="005B35D4" w:rsidRDefault="00B3776C" w:rsidP="00B3776C">
      <w:pPr>
        <w:spacing w:after="0"/>
        <w:ind w:firstLine="708"/>
        <w:rPr>
          <w:sz w:val="16"/>
          <w:szCs w:val="28"/>
          <w:lang w:eastAsia="ja-JP"/>
        </w:rPr>
      </w:pPr>
      <w:r>
        <w:rPr>
          <w:rFonts w:hint="eastAsia"/>
          <w:sz w:val="16"/>
          <w:szCs w:val="28"/>
          <w:lang w:eastAsia="ja-JP"/>
        </w:rPr>
        <w:t>注：　プリントした場合は、ラミネートをする前に最低</w:t>
      </w:r>
      <w:r>
        <w:rPr>
          <w:rFonts w:hint="eastAsia"/>
          <w:sz w:val="16"/>
          <w:szCs w:val="28"/>
          <w:lang w:eastAsia="ja-JP"/>
        </w:rPr>
        <w:t>24</w:t>
      </w:r>
      <w:r>
        <w:rPr>
          <w:rFonts w:hint="eastAsia"/>
          <w:sz w:val="16"/>
          <w:szCs w:val="28"/>
          <w:lang w:eastAsia="ja-JP"/>
        </w:rPr>
        <w:t>時間乾燥させてください。</w:t>
      </w:r>
    </w:p>
    <w:p w:rsidR="00B3776C" w:rsidRPr="000565BE" w:rsidRDefault="00B3776C" w:rsidP="00B3776C">
      <w:pPr>
        <w:spacing w:after="0"/>
        <w:ind w:firstLine="708"/>
        <w:rPr>
          <w:b/>
          <w:sz w:val="24"/>
          <w:szCs w:val="24"/>
          <w:lang w:eastAsia="ja-JP"/>
        </w:rPr>
      </w:pPr>
      <w:r w:rsidRPr="000565BE">
        <w:rPr>
          <w:noProof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FD4E1" wp14:editId="4C769D98">
                <wp:simplePos x="0" y="0"/>
                <wp:positionH relativeFrom="column">
                  <wp:posOffset>452120</wp:posOffset>
                </wp:positionH>
                <wp:positionV relativeFrom="paragraph">
                  <wp:posOffset>218440</wp:posOffset>
                </wp:positionV>
                <wp:extent cx="6746240" cy="0"/>
                <wp:effectExtent l="0" t="0" r="1651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AE9CF" id="Düz Bağlayıcı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5.6pt,17.2pt" to="566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" strokecolor="black [3040]"/>
            </w:pict>
          </mc:Fallback>
        </mc:AlternateContent>
      </w:r>
      <w:r w:rsidRPr="000565BE">
        <w:rPr>
          <w:rFonts w:hint="eastAsia"/>
          <w:b/>
          <w:sz w:val="24"/>
          <w:szCs w:val="24"/>
          <w:lang w:eastAsia="ja-JP"/>
        </w:rPr>
        <w:t>【注意】</w:t>
      </w:r>
    </w:p>
    <w:p w:rsidR="00B3776C" w:rsidRDefault="00B3776C" w:rsidP="00B3776C">
      <w:pPr>
        <w:autoSpaceDE w:val="0"/>
        <w:autoSpaceDN w:val="0"/>
        <w:adjustRightInd w:val="0"/>
        <w:spacing w:after="0" w:line="240" w:lineRule="auto"/>
        <w:ind w:left="708"/>
        <w:rPr>
          <w:rFonts w:cs="Arial-BoldMT"/>
          <w:b/>
          <w:bCs/>
          <w:sz w:val="12"/>
          <w:szCs w:val="12"/>
          <w:lang w:eastAsia="ja-JP"/>
        </w:rPr>
      </w:pPr>
      <w:r>
        <w:rPr>
          <w:rFonts w:cs="Arial-BoldMT" w:hint="eastAsia"/>
          <w:b/>
          <w:bCs/>
          <w:sz w:val="12"/>
          <w:szCs w:val="12"/>
          <w:lang w:eastAsia="ja-JP"/>
        </w:rPr>
        <w:t>施工前には、施工面は埃、粉、オイルなど、接着力に影響のあるものをすべて完全にクリーニングしてください。塗装したての場合は、最低</w:t>
      </w:r>
      <w:r>
        <w:rPr>
          <w:rFonts w:cs="Arial-BoldMT" w:hint="eastAsia"/>
          <w:b/>
          <w:bCs/>
          <w:sz w:val="12"/>
          <w:szCs w:val="12"/>
          <w:lang w:eastAsia="ja-JP"/>
        </w:rPr>
        <w:t>2</w:t>
      </w:r>
      <w:r>
        <w:rPr>
          <w:rFonts w:cs="Arial-BoldMT" w:hint="eastAsia"/>
          <w:b/>
          <w:bCs/>
          <w:sz w:val="12"/>
          <w:szCs w:val="12"/>
          <w:lang w:eastAsia="ja-JP"/>
        </w:rPr>
        <w:t>週間の乾燥期間を設けてください。いかなる施工も</w:t>
      </w:r>
      <w:r>
        <w:rPr>
          <w:rFonts w:cs="Arial-BoldMT" w:hint="eastAsia"/>
          <w:b/>
          <w:bCs/>
          <w:sz w:val="12"/>
          <w:szCs w:val="12"/>
          <w:lang w:eastAsia="ja-JP"/>
        </w:rPr>
        <w:t>Unifol Application Guide</w:t>
      </w:r>
      <w:r>
        <w:rPr>
          <w:rFonts w:cs="Arial-BoldMT" w:hint="eastAsia"/>
          <w:b/>
          <w:bCs/>
          <w:sz w:val="12"/>
          <w:szCs w:val="12"/>
          <w:lang w:eastAsia="ja-JP"/>
        </w:rPr>
        <w:t>に沿って行ってください。　上記情報はあくまで参考情報であり、保証をするものではありません。広い面積の案件や、様々な用途については、お客様にて必ず、事前にテストの上、確認をしてご使用ください。中部ヨーロッパの平均的な気候で南向き垂直懸架という条件でも、施工する技術やその他の条件にも大きく左右されますので、サービスライフについての保証は一切ありませんので、御注意ください。</w:t>
      </w:r>
      <w:r>
        <w:rPr>
          <w:rFonts w:cs="Arial-BoldMT" w:hint="eastAsia"/>
          <w:b/>
          <w:bCs/>
          <w:sz w:val="12"/>
          <w:szCs w:val="12"/>
          <w:lang w:eastAsia="ja-JP"/>
        </w:rPr>
        <w:t>UNIFOL-UNICAST</w:t>
      </w:r>
      <w:r>
        <w:rPr>
          <w:rFonts w:cs="Arial-BoldMT" w:hint="eastAsia"/>
          <w:b/>
          <w:bCs/>
          <w:sz w:val="12"/>
          <w:szCs w:val="12"/>
          <w:lang w:eastAsia="ja-JP"/>
        </w:rPr>
        <w:t>ブランドは</w:t>
      </w:r>
      <w:r>
        <w:rPr>
          <w:rFonts w:cs="MyriadPro-Regular"/>
          <w:b/>
          <w:sz w:val="12"/>
          <w:szCs w:val="12"/>
          <w:lang w:eastAsia="ja-JP"/>
        </w:rPr>
        <w:t>BES REKLAM A.Ş.</w:t>
      </w:r>
      <w:r>
        <w:rPr>
          <w:rFonts w:cs="MyriadPro-Regular" w:hint="eastAsia"/>
          <w:b/>
          <w:sz w:val="12"/>
          <w:szCs w:val="12"/>
          <w:lang w:eastAsia="ja-JP"/>
        </w:rPr>
        <w:t>社の登録商標です。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</w:p>
    <w:p w:rsidR="00B3776C" w:rsidRDefault="00B3776C" w:rsidP="00B3776C">
      <w:pPr>
        <w:spacing w:after="0"/>
        <w:ind w:left="709"/>
        <w:rPr>
          <w:b/>
          <w:kern w:val="20"/>
          <w:sz w:val="12"/>
          <w:szCs w:val="12"/>
          <w:lang w:eastAsia="ja-JP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8B299" wp14:editId="00388462">
                <wp:simplePos x="0" y="0"/>
                <wp:positionH relativeFrom="column">
                  <wp:posOffset>451485</wp:posOffset>
                </wp:positionH>
                <wp:positionV relativeFrom="paragraph">
                  <wp:posOffset>41910</wp:posOffset>
                </wp:positionV>
                <wp:extent cx="6746240" cy="0"/>
                <wp:effectExtent l="0" t="0" r="1651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798DC" id="Düz Bağlayıcı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5.55pt,3.3pt" to="566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" strokecolor="black [3040]"/>
            </w:pict>
          </mc:Fallback>
        </mc:AlternateContent>
      </w:r>
    </w:p>
    <w:p w:rsidR="00B3776C" w:rsidRDefault="00B3776C" w:rsidP="00B3776C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/>
          <w:b/>
          <w:sz w:val="12"/>
          <w:szCs w:val="12"/>
          <w:lang w:eastAsia="ja-JP"/>
        </w:rPr>
        <w:t xml:space="preserve">* </w:t>
      </w:r>
      <w:r>
        <w:rPr>
          <w:rFonts w:cs="MyriadPro-Regular" w:hint="eastAsia"/>
          <w:b/>
          <w:sz w:val="12"/>
          <w:szCs w:val="12"/>
          <w:lang w:eastAsia="ja-JP"/>
        </w:rPr>
        <w:t>平均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  <w:r>
        <w:rPr>
          <w:b/>
          <w:kern w:val="20"/>
          <w:sz w:val="12"/>
          <w:szCs w:val="12"/>
          <w:lang w:eastAsia="ja-JP"/>
        </w:rPr>
        <w:t>%3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</w:p>
    <w:p w:rsidR="00B3776C" w:rsidRDefault="00B3776C" w:rsidP="00B3776C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/>
          <w:b/>
          <w:sz w:val="12"/>
          <w:szCs w:val="12"/>
          <w:lang w:eastAsia="ja-JP"/>
        </w:rPr>
        <w:t xml:space="preserve">** </w:t>
      </w:r>
      <w:r>
        <w:rPr>
          <w:rFonts w:cs="MyriadPro-Regular" w:hint="eastAsia"/>
          <w:b/>
          <w:sz w:val="12"/>
          <w:szCs w:val="12"/>
          <w:lang w:eastAsia="ja-JP"/>
        </w:rPr>
        <w:t>中部ヨーロッパの平均的気候で、南向き垂直懸架を前提として測定。</w:t>
      </w:r>
    </w:p>
    <w:p w:rsidR="00B3776C" w:rsidRDefault="00B3776C" w:rsidP="00B3776C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/>
          <w:b/>
          <w:sz w:val="12"/>
          <w:szCs w:val="12"/>
          <w:lang w:eastAsia="ja-JP"/>
        </w:rPr>
        <w:t>***</w:t>
      </w:r>
      <w:r w:rsidRPr="000565BE">
        <w:rPr>
          <w:rFonts w:cs="MyriadPro-Regular"/>
          <w:b/>
          <w:sz w:val="12"/>
          <w:szCs w:val="12"/>
          <w:lang w:eastAsia="ja-JP"/>
        </w:rPr>
        <w:t xml:space="preserve"> </w:t>
      </w:r>
      <w:r>
        <w:rPr>
          <w:rFonts w:cs="MyriadPro-Regular" w:hint="eastAsia"/>
          <w:b/>
          <w:sz w:val="12"/>
          <w:szCs w:val="12"/>
          <w:lang w:eastAsia="ja-JP"/>
        </w:rPr>
        <w:t>オリジナルの梱包で、温度２３℃、湿度５０％を条件として。</w:t>
      </w:r>
    </w:p>
    <w:p w:rsidR="00B3776C" w:rsidRDefault="00B3776C" w:rsidP="00B3776C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 w:hint="eastAsia"/>
          <w:b/>
          <w:sz w:val="12"/>
          <w:szCs w:val="12"/>
          <w:lang w:eastAsia="ja-JP"/>
        </w:rPr>
        <w:t>ロスに対する補償については、</w:t>
      </w:r>
      <w:r>
        <w:rPr>
          <w:rFonts w:cs="MyriadPro-Regular" w:hint="eastAsia"/>
          <w:b/>
          <w:sz w:val="12"/>
          <w:szCs w:val="12"/>
          <w:lang w:eastAsia="ja-JP"/>
        </w:rPr>
        <w:t>UNIFOL</w:t>
      </w:r>
      <w:r>
        <w:rPr>
          <w:rFonts w:cs="MyriadPro-Regular" w:hint="eastAsia"/>
          <w:b/>
          <w:sz w:val="12"/>
          <w:szCs w:val="12"/>
          <w:lang w:eastAsia="ja-JP"/>
        </w:rPr>
        <w:t>の技術チームの検査を必要とします。製造上のミスと</w:t>
      </w:r>
      <w:r>
        <w:rPr>
          <w:rFonts w:cs="MyriadPro-Regular" w:hint="eastAsia"/>
          <w:b/>
          <w:sz w:val="12"/>
          <w:szCs w:val="12"/>
          <w:lang w:eastAsia="ja-JP"/>
        </w:rPr>
        <w:t>UNIFOL LABORATORIES</w:t>
      </w:r>
      <w:r>
        <w:rPr>
          <w:rFonts w:cs="MyriadPro-Regular" w:hint="eastAsia"/>
          <w:b/>
          <w:sz w:val="12"/>
          <w:szCs w:val="12"/>
          <w:lang w:eastAsia="ja-JP"/>
        </w:rPr>
        <w:t>の確認を得られた場合は、保証に応じますが、その場合でも、インク、消耗品、人件費、クリーニング、施工費用など人件費などの、製品のコスト以外の保証はありません。</w:t>
      </w:r>
      <w:r>
        <w:rPr>
          <w:rFonts w:cs="MyriadPro-Regular"/>
          <w:b/>
          <w:sz w:val="12"/>
          <w:szCs w:val="12"/>
          <w:lang w:eastAsia="ja-JP"/>
        </w:rPr>
        <w:t xml:space="preserve">Unifol application guide </w:t>
      </w:r>
      <w:r>
        <w:rPr>
          <w:rFonts w:cs="MyriadPro-Regular" w:hint="eastAsia"/>
          <w:b/>
          <w:sz w:val="12"/>
          <w:szCs w:val="12"/>
          <w:lang w:eastAsia="ja-JP"/>
        </w:rPr>
        <w:t>は正規販売代理店ないし、以下の</w:t>
      </w:r>
      <w:r>
        <w:rPr>
          <w:rFonts w:cs="MyriadPro-Regular" w:hint="eastAsia"/>
          <w:b/>
          <w:sz w:val="12"/>
          <w:szCs w:val="12"/>
          <w:lang w:eastAsia="ja-JP"/>
        </w:rPr>
        <w:t>Web Site</w:t>
      </w:r>
      <w:r>
        <w:rPr>
          <w:rFonts w:cs="MyriadPro-Regular" w:hint="eastAsia"/>
          <w:b/>
          <w:sz w:val="12"/>
          <w:szCs w:val="12"/>
          <w:lang w:eastAsia="ja-JP"/>
        </w:rPr>
        <w:t>から入手できます。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  <w:hyperlink r:id="rId8" w:history="1">
        <w:r>
          <w:rPr>
            <w:rStyle w:val="ae"/>
            <w:rFonts w:cs="MyriadPro-Regular"/>
            <w:b/>
            <w:sz w:val="12"/>
            <w:szCs w:val="12"/>
            <w:lang w:eastAsia="ja-JP"/>
          </w:rPr>
          <w:t>www.unifol.com.tr</w:t>
        </w:r>
      </w:hyperlink>
      <w:r>
        <w:rPr>
          <w:rFonts w:cs="MyriadPro-Regular"/>
          <w:b/>
          <w:sz w:val="12"/>
          <w:szCs w:val="12"/>
          <w:lang w:eastAsia="ja-JP"/>
        </w:rPr>
        <w:t xml:space="preserve"> </w:t>
      </w:r>
    </w:p>
    <w:p w:rsidR="00724794" w:rsidRPr="00B3776C" w:rsidRDefault="00724794" w:rsidP="00EE19B7">
      <w:pPr>
        <w:spacing w:after="0"/>
        <w:ind w:firstLine="708"/>
        <w:rPr>
          <w:b/>
          <w:kern w:val="20"/>
          <w:sz w:val="12"/>
          <w:szCs w:val="12"/>
          <w:lang w:eastAsia="ja-JP"/>
        </w:rPr>
      </w:pPr>
    </w:p>
    <w:sectPr w:rsidR="00724794" w:rsidRPr="00B3776C" w:rsidSect="006D3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" w:right="170" w:bottom="170" w:left="17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CB5" w:rsidRDefault="00605CB5" w:rsidP="005F6684">
      <w:pPr>
        <w:spacing w:after="0" w:line="240" w:lineRule="auto"/>
      </w:pPr>
      <w:r>
        <w:separator/>
      </w:r>
    </w:p>
  </w:endnote>
  <w:endnote w:type="continuationSeparator" w:id="0">
    <w:p w:rsidR="00605CB5" w:rsidRDefault="00605CB5" w:rsidP="005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MyriadPro-Regular"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364" w:rsidRDefault="008C53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2D2" w:rsidRDefault="002409F8">
    <w:pPr>
      <w:pStyle w:val="a5"/>
    </w:pPr>
    <w:r>
      <w:rPr>
        <w:noProof/>
        <w:lang w:eastAsia="tr-TR"/>
      </w:rPr>
      <w:drawing>
        <wp:inline distT="0" distB="0" distL="0" distR="0" wp14:anchorId="0A37754A" wp14:editId="0C9B5674">
          <wp:extent cx="7329767" cy="393700"/>
          <wp:effectExtent l="0" t="0" r="5080" b="635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 bilg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9767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364" w:rsidRDefault="008C53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CB5" w:rsidRDefault="00605CB5" w:rsidP="005F6684">
      <w:pPr>
        <w:spacing w:after="0" w:line="240" w:lineRule="auto"/>
      </w:pPr>
      <w:r>
        <w:separator/>
      </w:r>
    </w:p>
  </w:footnote>
  <w:footnote w:type="continuationSeparator" w:id="0">
    <w:p w:rsidR="00605CB5" w:rsidRDefault="00605CB5" w:rsidP="005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364" w:rsidRDefault="008C53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84" w:rsidRDefault="002409F8" w:rsidP="002A42D2">
    <w:pPr>
      <w:pStyle w:val="a3"/>
    </w:pPr>
    <w:r>
      <w:rPr>
        <w:noProof/>
        <w:lang w:eastAsia="tr-TR"/>
      </w:rPr>
      <w:drawing>
        <wp:inline distT="0" distB="0" distL="0" distR="0" wp14:anchorId="087F1493" wp14:editId="0E450E04">
          <wp:extent cx="7344410" cy="977265"/>
          <wp:effectExtent l="0" t="0" r="8890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t bilg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4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364" w:rsidRDefault="008C53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53AC"/>
    <w:multiLevelType w:val="hybridMultilevel"/>
    <w:tmpl w:val="4BBCCB4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3922B5"/>
    <w:multiLevelType w:val="hybridMultilevel"/>
    <w:tmpl w:val="541E61C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F095829"/>
    <w:multiLevelType w:val="hybridMultilevel"/>
    <w:tmpl w:val="B3B48F0A"/>
    <w:lvl w:ilvl="0" w:tplc="C40A44D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99B28C0"/>
    <w:multiLevelType w:val="hybridMultilevel"/>
    <w:tmpl w:val="157C8FF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2E"/>
    <w:rsid w:val="000009AF"/>
    <w:rsid w:val="00015B27"/>
    <w:rsid w:val="00021DFE"/>
    <w:rsid w:val="00047BDA"/>
    <w:rsid w:val="000600B1"/>
    <w:rsid w:val="000770B0"/>
    <w:rsid w:val="000F3217"/>
    <w:rsid w:val="000F6A65"/>
    <w:rsid w:val="001344DE"/>
    <w:rsid w:val="00162AA6"/>
    <w:rsid w:val="00191B0F"/>
    <w:rsid w:val="001F4122"/>
    <w:rsid w:val="00215FB2"/>
    <w:rsid w:val="002162B4"/>
    <w:rsid w:val="002179FD"/>
    <w:rsid w:val="00227F6D"/>
    <w:rsid w:val="002409F8"/>
    <w:rsid w:val="00241526"/>
    <w:rsid w:val="00241ACA"/>
    <w:rsid w:val="0024327B"/>
    <w:rsid w:val="00255BB4"/>
    <w:rsid w:val="0028120D"/>
    <w:rsid w:val="002A42D2"/>
    <w:rsid w:val="002A5980"/>
    <w:rsid w:val="002A5DFA"/>
    <w:rsid w:val="002B1F32"/>
    <w:rsid w:val="003334F6"/>
    <w:rsid w:val="00343CDA"/>
    <w:rsid w:val="00352B7F"/>
    <w:rsid w:val="003C5628"/>
    <w:rsid w:val="003D4227"/>
    <w:rsid w:val="003D4AF3"/>
    <w:rsid w:val="003F63DB"/>
    <w:rsid w:val="00445BEE"/>
    <w:rsid w:val="00454E82"/>
    <w:rsid w:val="004C3760"/>
    <w:rsid w:val="004F6B3F"/>
    <w:rsid w:val="00501478"/>
    <w:rsid w:val="00527F26"/>
    <w:rsid w:val="00535B61"/>
    <w:rsid w:val="005367FE"/>
    <w:rsid w:val="00582F29"/>
    <w:rsid w:val="005F6684"/>
    <w:rsid w:val="00605CB5"/>
    <w:rsid w:val="006079A7"/>
    <w:rsid w:val="006943B8"/>
    <w:rsid w:val="006A2B89"/>
    <w:rsid w:val="006A49CE"/>
    <w:rsid w:val="006C2792"/>
    <w:rsid w:val="006C398F"/>
    <w:rsid w:val="006C3FF7"/>
    <w:rsid w:val="006D337D"/>
    <w:rsid w:val="006F0F3F"/>
    <w:rsid w:val="007200C4"/>
    <w:rsid w:val="00724794"/>
    <w:rsid w:val="0073697F"/>
    <w:rsid w:val="007370EE"/>
    <w:rsid w:val="0074148D"/>
    <w:rsid w:val="0075139E"/>
    <w:rsid w:val="007A20C7"/>
    <w:rsid w:val="007F1564"/>
    <w:rsid w:val="0082602B"/>
    <w:rsid w:val="008422DA"/>
    <w:rsid w:val="00843C4B"/>
    <w:rsid w:val="008C5364"/>
    <w:rsid w:val="008E703B"/>
    <w:rsid w:val="009011C1"/>
    <w:rsid w:val="00920A0A"/>
    <w:rsid w:val="00923A58"/>
    <w:rsid w:val="00933642"/>
    <w:rsid w:val="00936D3D"/>
    <w:rsid w:val="00941259"/>
    <w:rsid w:val="00966F02"/>
    <w:rsid w:val="009B367E"/>
    <w:rsid w:val="009C31A1"/>
    <w:rsid w:val="00A25FED"/>
    <w:rsid w:val="00A81C40"/>
    <w:rsid w:val="00AA2FBA"/>
    <w:rsid w:val="00AC01DD"/>
    <w:rsid w:val="00AC51EB"/>
    <w:rsid w:val="00AE6A98"/>
    <w:rsid w:val="00AF0874"/>
    <w:rsid w:val="00B3776C"/>
    <w:rsid w:val="00B57048"/>
    <w:rsid w:val="00B6404D"/>
    <w:rsid w:val="00B717D0"/>
    <w:rsid w:val="00B74EED"/>
    <w:rsid w:val="00B82B53"/>
    <w:rsid w:val="00B8451B"/>
    <w:rsid w:val="00BA7C07"/>
    <w:rsid w:val="00BB1F51"/>
    <w:rsid w:val="00BC73AF"/>
    <w:rsid w:val="00BE5475"/>
    <w:rsid w:val="00C16520"/>
    <w:rsid w:val="00C25CA8"/>
    <w:rsid w:val="00C34DD9"/>
    <w:rsid w:val="00C42052"/>
    <w:rsid w:val="00CA272E"/>
    <w:rsid w:val="00CC1ED4"/>
    <w:rsid w:val="00CE0596"/>
    <w:rsid w:val="00D14449"/>
    <w:rsid w:val="00D16A50"/>
    <w:rsid w:val="00D217ED"/>
    <w:rsid w:val="00D5624B"/>
    <w:rsid w:val="00D639D1"/>
    <w:rsid w:val="00D711DB"/>
    <w:rsid w:val="00D73B54"/>
    <w:rsid w:val="00DE0824"/>
    <w:rsid w:val="00DE1716"/>
    <w:rsid w:val="00E053A7"/>
    <w:rsid w:val="00E26961"/>
    <w:rsid w:val="00E36B87"/>
    <w:rsid w:val="00E4626F"/>
    <w:rsid w:val="00E82422"/>
    <w:rsid w:val="00EE19B7"/>
    <w:rsid w:val="00EF1CA9"/>
    <w:rsid w:val="00EF46F7"/>
    <w:rsid w:val="00F857C6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679D6"/>
  <w15:docId w15:val="{8435C2C5-84C4-4659-AD10-7C81621B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5F6684"/>
  </w:style>
  <w:style w:type="paragraph" w:styleId="a5">
    <w:name w:val="footer"/>
    <w:basedOn w:val="a"/>
    <w:link w:val="a6"/>
    <w:uiPriority w:val="99"/>
    <w:unhideWhenUsed/>
    <w:rsid w:val="005F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5F6684"/>
  </w:style>
  <w:style w:type="paragraph" w:styleId="a7">
    <w:name w:val="Balloon Text"/>
    <w:basedOn w:val="a"/>
    <w:link w:val="a8"/>
    <w:uiPriority w:val="99"/>
    <w:semiHidden/>
    <w:unhideWhenUsed/>
    <w:rsid w:val="005F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F6684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uiPriority w:val="40"/>
    <w:qFormat/>
    <w:rsid w:val="00B6404D"/>
    <w:pPr>
      <w:tabs>
        <w:tab w:val="decimal" w:pos="360"/>
      </w:tabs>
    </w:pPr>
    <w:rPr>
      <w:lang w:eastAsia="tr-TR"/>
    </w:rPr>
  </w:style>
  <w:style w:type="paragraph" w:styleId="a9">
    <w:name w:val="footnote text"/>
    <w:basedOn w:val="a"/>
    <w:link w:val="aa"/>
    <w:uiPriority w:val="99"/>
    <w:unhideWhenUsed/>
    <w:rsid w:val="00B6404D"/>
    <w:pPr>
      <w:spacing w:after="0" w:line="240" w:lineRule="auto"/>
    </w:pPr>
    <w:rPr>
      <w:sz w:val="20"/>
      <w:szCs w:val="20"/>
      <w:lang w:eastAsia="tr-TR"/>
    </w:rPr>
  </w:style>
  <w:style w:type="character" w:customStyle="1" w:styleId="aa">
    <w:name w:val="脚注文字列 (文字)"/>
    <w:basedOn w:val="a0"/>
    <w:link w:val="a9"/>
    <w:uiPriority w:val="99"/>
    <w:rsid w:val="00B6404D"/>
    <w:rPr>
      <w:rFonts w:eastAsiaTheme="minorEastAsia"/>
      <w:sz w:val="20"/>
      <w:szCs w:val="20"/>
      <w:lang w:eastAsia="tr-TR"/>
    </w:rPr>
  </w:style>
  <w:style w:type="character" w:styleId="ab">
    <w:name w:val="Subtle Emphasis"/>
    <w:basedOn w:val="a0"/>
    <w:uiPriority w:val="19"/>
    <w:qFormat/>
    <w:rsid w:val="00B6404D"/>
    <w:rPr>
      <w:i/>
      <w:iCs/>
      <w:color w:val="7F7F7F" w:themeColor="text1" w:themeTint="80"/>
    </w:rPr>
  </w:style>
  <w:style w:type="table" w:styleId="1">
    <w:name w:val="Light Shading Accent 1"/>
    <w:basedOn w:val="a1"/>
    <w:uiPriority w:val="60"/>
    <w:rsid w:val="00B6404D"/>
    <w:pPr>
      <w:spacing w:after="0" w:line="240" w:lineRule="auto"/>
    </w:pPr>
    <w:rPr>
      <w:color w:val="365F91" w:themeColor="accent1" w:themeShade="BF"/>
      <w:lang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c">
    <w:name w:val="Table Grid"/>
    <w:basedOn w:val="a1"/>
    <w:uiPriority w:val="59"/>
    <w:rsid w:val="00B6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162B4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EE1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ol.com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8AA2B-53AB-43FC-B683-AC8D61AF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Kawai Hiroshi</cp:lastModifiedBy>
  <cp:revision>3</cp:revision>
  <cp:lastPrinted>2018-11-08T08:48:00Z</cp:lastPrinted>
  <dcterms:created xsi:type="dcterms:W3CDTF">2020-04-07T01:10:00Z</dcterms:created>
  <dcterms:modified xsi:type="dcterms:W3CDTF">2020-04-07T01:29:00Z</dcterms:modified>
</cp:coreProperties>
</file>